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471300C" w14:textId="7E93BB72" w:rsidR="00BE7352" w:rsidRPr="00A35FF4" w:rsidRDefault="004F7F2F" w:rsidP="00BE7352">
      <w:pPr>
        <w:rPr>
          <w:b/>
          <w:bCs/>
          <w:color w:val="000000"/>
        </w:rPr>
      </w:pPr>
      <w:bookmarkStart w:id="0" w:name="_GoBack"/>
      <w:bookmarkEnd w:id="0"/>
      <w:r w:rsidRPr="00C11C00">
        <w:rPr>
          <w:bCs/>
          <w:color w:val="000000"/>
        </w:rPr>
        <w:t>Hours of Service</w:t>
      </w:r>
      <w:r w:rsidR="00C11C00">
        <w:rPr>
          <w:bCs/>
          <w:color w:val="000000"/>
        </w:rPr>
        <w:t xml:space="preserve"> </w:t>
      </w:r>
      <w:r w:rsidR="00C11C00" w:rsidRPr="00C11C00">
        <w:rPr>
          <w:bCs/>
          <w:color w:val="000000"/>
        </w:rPr>
        <w:t>Exemptions</w:t>
      </w:r>
    </w:p>
    <w:p w14:paraId="5037AF09" w14:textId="048B11CF" w:rsidR="001E621F" w:rsidRPr="001E621F" w:rsidRDefault="00020E91" w:rsidP="001E621F">
      <w:pPr>
        <w:shd w:val="clear" w:color="auto" w:fill="FFFFFF"/>
        <w:spacing w:before="277" w:after="277"/>
        <w:outlineLvl w:val="1"/>
        <w:rPr>
          <w:b/>
          <w:bCs/>
          <w:color w:val="000000"/>
          <w:sz w:val="31"/>
          <w:szCs w:val="31"/>
        </w:rPr>
      </w:pPr>
      <w:r w:rsidRPr="00020E91">
        <w:rPr>
          <w:b/>
          <w:bCs/>
          <w:color w:val="000000"/>
          <w:sz w:val="31"/>
          <w:szCs w:val="31"/>
        </w:rPr>
        <w:t>§39</w:t>
      </w:r>
      <w:r w:rsidR="00E84CA3">
        <w:rPr>
          <w:b/>
          <w:bCs/>
          <w:color w:val="000000"/>
          <w:sz w:val="31"/>
          <w:szCs w:val="31"/>
        </w:rPr>
        <w:t>5</w:t>
      </w:r>
      <w:r w:rsidRPr="00020E91">
        <w:rPr>
          <w:b/>
          <w:bCs/>
          <w:color w:val="000000"/>
          <w:sz w:val="31"/>
          <w:szCs w:val="31"/>
        </w:rPr>
        <w:t>.</w:t>
      </w:r>
      <w:r w:rsidR="00E84CA3">
        <w:rPr>
          <w:b/>
          <w:bCs/>
          <w:color w:val="000000"/>
          <w:sz w:val="31"/>
          <w:szCs w:val="31"/>
        </w:rPr>
        <w:t>1</w:t>
      </w:r>
      <w:r w:rsidR="00833A93">
        <w:rPr>
          <w:b/>
          <w:bCs/>
          <w:color w:val="000000"/>
          <w:sz w:val="31"/>
          <w:szCs w:val="31"/>
        </w:rPr>
        <w:t xml:space="preserve"> </w:t>
      </w:r>
      <w:r w:rsidR="00E84CA3">
        <w:rPr>
          <w:b/>
          <w:bCs/>
          <w:color w:val="000000"/>
          <w:sz w:val="31"/>
          <w:szCs w:val="31"/>
        </w:rPr>
        <w:t xml:space="preserve">Scope of the rules in this part. </w:t>
      </w:r>
      <w:r w:rsidR="0036105C">
        <w:rPr>
          <w:b/>
          <w:bCs/>
          <w:color w:val="000000"/>
          <w:sz w:val="31"/>
          <w:szCs w:val="31"/>
        </w:rPr>
        <w:t xml:space="preserve"> </w:t>
      </w:r>
    </w:p>
    <w:p w14:paraId="5624BEF6" w14:textId="50997918" w:rsidR="00C07DBF" w:rsidRDefault="00445121" w:rsidP="00445121">
      <w:pPr>
        <w:pStyle w:val="Heading2"/>
        <w:rPr>
          <w:color w:val="000000"/>
          <w:sz w:val="31"/>
          <w:szCs w:val="31"/>
        </w:rPr>
      </w:pPr>
      <w:r w:rsidRPr="001E621F">
        <w:rPr>
          <w:color w:val="000000"/>
          <w:sz w:val="31"/>
          <w:szCs w:val="31"/>
        </w:rPr>
        <w:t>Guidance Q&amp;A</w:t>
      </w:r>
    </w:p>
    <w:p w14:paraId="2B6F9B16" w14:textId="2498670D" w:rsidR="007F2C69" w:rsidRPr="007F2C69" w:rsidRDefault="007F2C69" w:rsidP="007F2C69">
      <w:pPr>
        <w:pStyle w:val="NormalWeb"/>
        <w:spacing w:before="0" w:beforeAutospacing="0" w:after="90" w:afterAutospacing="0"/>
      </w:pPr>
      <w:r w:rsidRPr="007F2C69">
        <w:rPr>
          <w:b/>
          <w:bCs/>
          <w:i/>
          <w:iCs/>
        </w:rPr>
        <w:t>Question 5:</w:t>
      </w:r>
      <w:r w:rsidRPr="007F2C69">
        <w:rPr>
          <w:b/>
          <w:bCs/>
        </w:rPr>
        <w:t xml:space="preserve"> </w:t>
      </w:r>
      <w:r w:rsidRPr="007F2C69">
        <w:t xml:space="preserve">How may a driver utilize the adverse driving conditions exception or the emergency conditions exception as found in </w:t>
      </w:r>
      <w:r w:rsidRPr="001E65A1">
        <w:t>§395.1(b)</w:t>
      </w:r>
      <w:r w:rsidRPr="007F2C69">
        <w:t>, to preclude an hours of service violation?</w:t>
      </w:r>
    </w:p>
    <w:p w14:paraId="739D5E93" w14:textId="77777777" w:rsidR="007F2C69" w:rsidRPr="007F2C69" w:rsidRDefault="007F2C69" w:rsidP="007F2C69">
      <w:pPr>
        <w:pStyle w:val="NormalWeb"/>
        <w:spacing w:before="0" w:beforeAutospacing="0" w:after="90" w:afterAutospacing="0"/>
      </w:pPr>
      <w:r w:rsidRPr="007F2C69">
        <w:rPr>
          <w:b/>
          <w:bCs/>
          <w:i/>
          <w:iCs/>
        </w:rPr>
        <w:t>Guidance:</w:t>
      </w:r>
      <w:r w:rsidRPr="007F2C69">
        <w:t xml:space="preserve"> An absolute prerequisite for any such claim must be that the trip involved is one which could normally and reasonably have been completed without a violation and that the unforeseen event occurred after the driver began the trip.</w:t>
      </w:r>
    </w:p>
    <w:p w14:paraId="77422775" w14:textId="7FF1E275" w:rsidR="007F2C69" w:rsidRPr="007F2C69" w:rsidRDefault="007F2C69" w:rsidP="007F2C69">
      <w:pPr>
        <w:pStyle w:val="NormalWeb"/>
        <w:spacing w:before="0" w:beforeAutospacing="0" w:after="90" w:afterAutospacing="0"/>
      </w:pPr>
      <w:r w:rsidRPr="007F2C69">
        <w:t xml:space="preserve">Drivers who are dispatched after the motor carrier has been notified or should have known of adverse driving conditions are not eligible for the two hours additional driving time provided for under </w:t>
      </w:r>
      <w:r w:rsidRPr="001E65A1">
        <w:t>§395.1(b)</w:t>
      </w:r>
      <w:r w:rsidRPr="007F2C69">
        <w:t>, adverse driving conditions. The term “in any emergency” shall not be construed as encompassing such situations as a driver’s desire to get home, shippers’ demands, market declines, shortage of drivers, or mechanical failures.</w:t>
      </w:r>
    </w:p>
    <w:p w14:paraId="21D0D0F4" w14:textId="77777777" w:rsidR="003C2760" w:rsidRDefault="003C2760" w:rsidP="005930AA">
      <w:pPr>
        <w:rPr>
          <w:b/>
          <w:bCs/>
          <w:i/>
          <w:iCs/>
          <w:color w:val="333333"/>
          <w:highlight w:val="yellow"/>
          <w:shd w:val="clear" w:color="auto" w:fill="FFFFFF"/>
        </w:rPr>
      </w:pPr>
    </w:p>
    <w:p w14:paraId="6542A9C8" w14:textId="77777777" w:rsidR="004F7F2F" w:rsidRPr="00C07DBF" w:rsidRDefault="004F7F2F" w:rsidP="00D55545">
      <w:pPr>
        <w:shd w:val="clear" w:color="auto" w:fill="FFFFFF"/>
      </w:pPr>
    </w:p>
    <w:sectPr w:rsidR="004F7F2F" w:rsidRPr="00C07DBF"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12B6"/>
    <w:rsid w:val="00020E91"/>
    <w:rsid w:val="00043E5B"/>
    <w:rsid w:val="00070288"/>
    <w:rsid w:val="000E6FFA"/>
    <w:rsid w:val="000F0B78"/>
    <w:rsid w:val="000F2C55"/>
    <w:rsid w:val="000F4258"/>
    <w:rsid w:val="000F65C2"/>
    <w:rsid w:val="00107D5C"/>
    <w:rsid w:val="001130F2"/>
    <w:rsid w:val="001238AA"/>
    <w:rsid w:val="00140A07"/>
    <w:rsid w:val="0014370D"/>
    <w:rsid w:val="00151953"/>
    <w:rsid w:val="00154E45"/>
    <w:rsid w:val="00161E50"/>
    <w:rsid w:val="00161E54"/>
    <w:rsid w:val="00164CAB"/>
    <w:rsid w:val="001826E7"/>
    <w:rsid w:val="001908B9"/>
    <w:rsid w:val="001B3C72"/>
    <w:rsid w:val="001C1FFE"/>
    <w:rsid w:val="001C479E"/>
    <w:rsid w:val="001E4C4F"/>
    <w:rsid w:val="001E621F"/>
    <w:rsid w:val="001E65A1"/>
    <w:rsid w:val="001F339C"/>
    <w:rsid w:val="00200007"/>
    <w:rsid w:val="00214DE8"/>
    <w:rsid w:val="00222F3C"/>
    <w:rsid w:val="00224BFF"/>
    <w:rsid w:val="00235CDE"/>
    <w:rsid w:val="002511F6"/>
    <w:rsid w:val="00252336"/>
    <w:rsid w:val="00252BD3"/>
    <w:rsid w:val="00254C06"/>
    <w:rsid w:val="00265AE9"/>
    <w:rsid w:val="00276225"/>
    <w:rsid w:val="00291EF5"/>
    <w:rsid w:val="00297C75"/>
    <w:rsid w:val="002A3CFA"/>
    <w:rsid w:val="002B5C8F"/>
    <w:rsid w:val="002D5D65"/>
    <w:rsid w:val="002F6EEF"/>
    <w:rsid w:val="00311472"/>
    <w:rsid w:val="00322BE1"/>
    <w:rsid w:val="0034264C"/>
    <w:rsid w:val="003538A6"/>
    <w:rsid w:val="00354395"/>
    <w:rsid w:val="00356B20"/>
    <w:rsid w:val="0036105C"/>
    <w:rsid w:val="00361F75"/>
    <w:rsid w:val="00361FE9"/>
    <w:rsid w:val="00364B62"/>
    <w:rsid w:val="0036629F"/>
    <w:rsid w:val="00376166"/>
    <w:rsid w:val="00384876"/>
    <w:rsid w:val="003C2760"/>
    <w:rsid w:val="003C7920"/>
    <w:rsid w:val="003D44C0"/>
    <w:rsid w:val="003E03FB"/>
    <w:rsid w:val="003E0D72"/>
    <w:rsid w:val="003F6130"/>
    <w:rsid w:val="0040553F"/>
    <w:rsid w:val="0041072F"/>
    <w:rsid w:val="00411F05"/>
    <w:rsid w:val="00426678"/>
    <w:rsid w:val="00445121"/>
    <w:rsid w:val="00454271"/>
    <w:rsid w:val="00463109"/>
    <w:rsid w:val="00464E11"/>
    <w:rsid w:val="00466038"/>
    <w:rsid w:val="00467E07"/>
    <w:rsid w:val="00470DBA"/>
    <w:rsid w:val="004A5C1B"/>
    <w:rsid w:val="004B24EF"/>
    <w:rsid w:val="004C2EA3"/>
    <w:rsid w:val="004C5A08"/>
    <w:rsid w:val="004E4BA2"/>
    <w:rsid w:val="004F7F2F"/>
    <w:rsid w:val="00500A96"/>
    <w:rsid w:val="00501A2F"/>
    <w:rsid w:val="005109C7"/>
    <w:rsid w:val="0051286C"/>
    <w:rsid w:val="00514277"/>
    <w:rsid w:val="00521EEC"/>
    <w:rsid w:val="00526E96"/>
    <w:rsid w:val="00532E98"/>
    <w:rsid w:val="00533512"/>
    <w:rsid w:val="005346EB"/>
    <w:rsid w:val="00542061"/>
    <w:rsid w:val="00545285"/>
    <w:rsid w:val="00550658"/>
    <w:rsid w:val="00552F5B"/>
    <w:rsid w:val="0055591E"/>
    <w:rsid w:val="00556127"/>
    <w:rsid w:val="00564F09"/>
    <w:rsid w:val="00573586"/>
    <w:rsid w:val="00587EB6"/>
    <w:rsid w:val="005930AA"/>
    <w:rsid w:val="005976CD"/>
    <w:rsid w:val="005B0E00"/>
    <w:rsid w:val="005D79E4"/>
    <w:rsid w:val="005F06B8"/>
    <w:rsid w:val="005F4F28"/>
    <w:rsid w:val="00602719"/>
    <w:rsid w:val="006118CD"/>
    <w:rsid w:val="00624947"/>
    <w:rsid w:val="00625818"/>
    <w:rsid w:val="00630A76"/>
    <w:rsid w:val="00640A49"/>
    <w:rsid w:val="00655E41"/>
    <w:rsid w:val="006621F8"/>
    <w:rsid w:val="00662FF7"/>
    <w:rsid w:val="00663C01"/>
    <w:rsid w:val="00672FFA"/>
    <w:rsid w:val="0067786F"/>
    <w:rsid w:val="00694BC3"/>
    <w:rsid w:val="00696090"/>
    <w:rsid w:val="00697125"/>
    <w:rsid w:val="00697889"/>
    <w:rsid w:val="006B5DAC"/>
    <w:rsid w:val="006D1486"/>
    <w:rsid w:val="0070151E"/>
    <w:rsid w:val="007019A9"/>
    <w:rsid w:val="0071106A"/>
    <w:rsid w:val="007159CF"/>
    <w:rsid w:val="00722A13"/>
    <w:rsid w:val="00751214"/>
    <w:rsid w:val="007553C9"/>
    <w:rsid w:val="007626B9"/>
    <w:rsid w:val="007743EF"/>
    <w:rsid w:val="00775D8D"/>
    <w:rsid w:val="00780FAE"/>
    <w:rsid w:val="007867FF"/>
    <w:rsid w:val="00793870"/>
    <w:rsid w:val="007A410B"/>
    <w:rsid w:val="007A49EF"/>
    <w:rsid w:val="007A6B74"/>
    <w:rsid w:val="007B3F24"/>
    <w:rsid w:val="007C28C9"/>
    <w:rsid w:val="007E403C"/>
    <w:rsid w:val="007E470E"/>
    <w:rsid w:val="007E583D"/>
    <w:rsid w:val="007F2C69"/>
    <w:rsid w:val="008037F5"/>
    <w:rsid w:val="00810824"/>
    <w:rsid w:val="008179C7"/>
    <w:rsid w:val="00832D08"/>
    <w:rsid w:val="00833A93"/>
    <w:rsid w:val="00835ECD"/>
    <w:rsid w:val="00841A3D"/>
    <w:rsid w:val="00843116"/>
    <w:rsid w:val="00846F9E"/>
    <w:rsid w:val="008556C1"/>
    <w:rsid w:val="008608EB"/>
    <w:rsid w:val="00864A4E"/>
    <w:rsid w:val="00865043"/>
    <w:rsid w:val="008914EB"/>
    <w:rsid w:val="008B3151"/>
    <w:rsid w:val="008B52A4"/>
    <w:rsid w:val="008C5D40"/>
    <w:rsid w:val="008C64B8"/>
    <w:rsid w:val="008D3792"/>
    <w:rsid w:val="008D7031"/>
    <w:rsid w:val="008D7097"/>
    <w:rsid w:val="008D7370"/>
    <w:rsid w:val="008E6BB4"/>
    <w:rsid w:val="008E7EE4"/>
    <w:rsid w:val="008F0DF1"/>
    <w:rsid w:val="008F77EC"/>
    <w:rsid w:val="00903EAD"/>
    <w:rsid w:val="00906BE6"/>
    <w:rsid w:val="00913A99"/>
    <w:rsid w:val="0092168A"/>
    <w:rsid w:val="0092612F"/>
    <w:rsid w:val="009304DE"/>
    <w:rsid w:val="00946FF6"/>
    <w:rsid w:val="0095777F"/>
    <w:rsid w:val="00963236"/>
    <w:rsid w:val="00963E30"/>
    <w:rsid w:val="009671F3"/>
    <w:rsid w:val="00983CEB"/>
    <w:rsid w:val="00985739"/>
    <w:rsid w:val="00992214"/>
    <w:rsid w:val="00997F48"/>
    <w:rsid w:val="009A1149"/>
    <w:rsid w:val="009A53AD"/>
    <w:rsid w:val="009B4A0C"/>
    <w:rsid w:val="009C1962"/>
    <w:rsid w:val="009D2415"/>
    <w:rsid w:val="009E2758"/>
    <w:rsid w:val="00A244DC"/>
    <w:rsid w:val="00A273C6"/>
    <w:rsid w:val="00A27F33"/>
    <w:rsid w:val="00A35FF4"/>
    <w:rsid w:val="00A57020"/>
    <w:rsid w:val="00A57999"/>
    <w:rsid w:val="00A77135"/>
    <w:rsid w:val="00A93F24"/>
    <w:rsid w:val="00A95FE5"/>
    <w:rsid w:val="00AB206D"/>
    <w:rsid w:val="00AC0110"/>
    <w:rsid w:val="00AC10E7"/>
    <w:rsid w:val="00AE6851"/>
    <w:rsid w:val="00AF09B6"/>
    <w:rsid w:val="00AF1165"/>
    <w:rsid w:val="00B05F12"/>
    <w:rsid w:val="00B222A4"/>
    <w:rsid w:val="00B42AA9"/>
    <w:rsid w:val="00B51ED8"/>
    <w:rsid w:val="00B552FA"/>
    <w:rsid w:val="00B7320E"/>
    <w:rsid w:val="00B75856"/>
    <w:rsid w:val="00B8395F"/>
    <w:rsid w:val="00B948CF"/>
    <w:rsid w:val="00BA1E32"/>
    <w:rsid w:val="00BB13A3"/>
    <w:rsid w:val="00BB35DD"/>
    <w:rsid w:val="00BB588E"/>
    <w:rsid w:val="00BB690B"/>
    <w:rsid w:val="00BC50D7"/>
    <w:rsid w:val="00BC66BE"/>
    <w:rsid w:val="00BE4E60"/>
    <w:rsid w:val="00BE7352"/>
    <w:rsid w:val="00C0318D"/>
    <w:rsid w:val="00C07DBF"/>
    <w:rsid w:val="00C11C00"/>
    <w:rsid w:val="00C1572B"/>
    <w:rsid w:val="00C2125D"/>
    <w:rsid w:val="00C224FE"/>
    <w:rsid w:val="00C22A8F"/>
    <w:rsid w:val="00C36676"/>
    <w:rsid w:val="00C404DD"/>
    <w:rsid w:val="00C501FE"/>
    <w:rsid w:val="00C6488A"/>
    <w:rsid w:val="00C74F6C"/>
    <w:rsid w:val="00C77F39"/>
    <w:rsid w:val="00C93ADE"/>
    <w:rsid w:val="00CA4591"/>
    <w:rsid w:val="00CA7B8F"/>
    <w:rsid w:val="00CB370F"/>
    <w:rsid w:val="00CC1B1F"/>
    <w:rsid w:val="00CC526B"/>
    <w:rsid w:val="00CD009B"/>
    <w:rsid w:val="00CE35CF"/>
    <w:rsid w:val="00CF6E40"/>
    <w:rsid w:val="00CF71FE"/>
    <w:rsid w:val="00D0415C"/>
    <w:rsid w:val="00D11236"/>
    <w:rsid w:val="00D20E21"/>
    <w:rsid w:val="00D221C1"/>
    <w:rsid w:val="00D23ABE"/>
    <w:rsid w:val="00D23FC6"/>
    <w:rsid w:val="00D549F4"/>
    <w:rsid w:val="00D55545"/>
    <w:rsid w:val="00D561CF"/>
    <w:rsid w:val="00D634B6"/>
    <w:rsid w:val="00D7190D"/>
    <w:rsid w:val="00D80A92"/>
    <w:rsid w:val="00DA7B94"/>
    <w:rsid w:val="00DB162A"/>
    <w:rsid w:val="00DB32E6"/>
    <w:rsid w:val="00DB5CE9"/>
    <w:rsid w:val="00DD2542"/>
    <w:rsid w:val="00DE2BFA"/>
    <w:rsid w:val="00DE7FAE"/>
    <w:rsid w:val="00DF0354"/>
    <w:rsid w:val="00DF47D0"/>
    <w:rsid w:val="00E126A7"/>
    <w:rsid w:val="00E17B76"/>
    <w:rsid w:val="00E31D11"/>
    <w:rsid w:val="00E32ACF"/>
    <w:rsid w:val="00E527F8"/>
    <w:rsid w:val="00E532FF"/>
    <w:rsid w:val="00E5516F"/>
    <w:rsid w:val="00E55C1E"/>
    <w:rsid w:val="00E56FFA"/>
    <w:rsid w:val="00E63C7B"/>
    <w:rsid w:val="00E65AD0"/>
    <w:rsid w:val="00E84CA3"/>
    <w:rsid w:val="00E94A48"/>
    <w:rsid w:val="00EB1625"/>
    <w:rsid w:val="00EB247C"/>
    <w:rsid w:val="00ED45C9"/>
    <w:rsid w:val="00EF1CDA"/>
    <w:rsid w:val="00EF2F31"/>
    <w:rsid w:val="00F136C3"/>
    <w:rsid w:val="00F231A2"/>
    <w:rsid w:val="00F2564A"/>
    <w:rsid w:val="00F33530"/>
    <w:rsid w:val="00F44745"/>
    <w:rsid w:val="00F46335"/>
    <w:rsid w:val="00F874C5"/>
    <w:rsid w:val="00FA237B"/>
    <w:rsid w:val="00FA4824"/>
    <w:rsid w:val="00FB21E4"/>
    <w:rsid w:val="00FB237A"/>
    <w:rsid w:val="00FC328E"/>
    <w:rsid w:val="00FC50C0"/>
    <w:rsid w:val="00FF09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E621F"/>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E621F"/>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2B5C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5C8F"/>
    <w:rPr>
      <w:rFonts w:ascii="Segoe UI" w:eastAsia="Times New Roman" w:hAnsi="Segoe UI" w:cs="Segoe UI"/>
      <w:sz w:val="18"/>
      <w:szCs w:val="18"/>
    </w:rPr>
  </w:style>
  <w:style w:type="table" w:styleId="TableGrid">
    <w:name w:val="Table Grid"/>
    <w:basedOn w:val="TableNormal"/>
    <w:uiPriority w:val="39"/>
    <w:rsid w:val="004F7F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BF6B0C-2DCC-4ECA-96C2-07FEEA53B4B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8828E83-8A63-40A5-A897-22D5DD16EEF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3055531F-2F61-4B8D-BA12-0FFC3CCFFDC8}">
  <ds:schemaRefs>
    <ds:schemaRef ds:uri="http://schemas.microsoft.com/sharepoint/v3/contenttype/forms"/>
  </ds:schemaRefs>
</ds:datastoreItem>
</file>

<file path=customXml/itemProps4.xml><?xml version="1.0" encoding="utf-8"?>
<ds:datastoreItem xmlns:ds="http://schemas.openxmlformats.org/officeDocument/2006/customXml" ds:itemID="{FCA57380-9AB2-44DB-8A68-1F47655E3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140</Words>
  <Characters>802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Molla, Solomon (FMCSA)</cp:lastModifiedBy>
  <cp:revision>2</cp:revision>
  <dcterms:created xsi:type="dcterms:W3CDTF">2020-02-24T16:05:00Z</dcterms:created>
  <dcterms:modified xsi:type="dcterms:W3CDTF">2020-02-24T16:05:00Z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