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26AA8" w14:textId="77777777" w:rsidR="00E851B0" w:rsidRPr="00E851B0" w:rsidRDefault="00E851B0" w:rsidP="00E851B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B700B82" w14:textId="228FD977" w:rsidR="0067786F" w:rsidRPr="00622D2B" w:rsidRDefault="00610AB1" w:rsidP="00E851B0">
      <w:pPr>
        <w:shd w:val="clear" w:color="auto" w:fill="FFFFFF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 w:rsidRPr="00622D2B"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</w:p>
    <w:p w14:paraId="20456F39" w14:textId="77777777" w:rsidR="00E851B0" w:rsidRPr="00622D2B" w:rsidRDefault="00E851B0" w:rsidP="00E851B0">
      <w:pPr>
        <w:rPr>
          <w:rFonts w:ascii="Verdana" w:hAnsi="Verdana"/>
          <w:sz w:val="20"/>
          <w:szCs w:val="20"/>
        </w:rPr>
      </w:pPr>
    </w:p>
    <w:p w14:paraId="535E12FC" w14:textId="20FF26BE" w:rsidR="008145EA" w:rsidRPr="00622D2B" w:rsidRDefault="00E851B0" w:rsidP="00E851B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22D2B">
        <w:rPr>
          <w:rFonts w:ascii="Verdana" w:hAnsi="Verdana"/>
          <w:sz w:val="20"/>
          <w:szCs w:val="20"/>
        </w:rPr>
        <w:t>Controlled Substances and Alcohol Testing Responsibilities of Commercial Driver Staffing Agencies and Motor Carriers That Use Them</w:t>
      </w:r>
      <w:r w:rsidR="00536197" w:rsidRPr="00622D2B">
        <w:rPr>
          <w:rFonts w:ascii="Verdana" w:hAnsi="Verdana"/>
          <w:sz w:val="20"/>
          <w:szCs w:val="20"/>
        </w:rPr>
        <w:t xml:space="preserve">, 81 FR </w:t>
      </w:r>
      <w:r w:rsidRPr="00622D2B">
        <w:rPr>
          <w:rFonts w:ascii="Verdana" w:hAnsi="Verdana"/>
          <w:sz w:val="20"/>
          <w:szCs w:val="20"/>
        </w:rPr>
        <w:t>94481, (December 23</w:t>
      </w:r>
      <w:r w:rsidR="00536197" w:rsidRPr="00622D2B">
        <w:rPr>
          <w:rFonts w:ascii="Verdana" w:hAnsi="Verdana"/>
          <w:sz w:val="20"/>
          <w:szCs w:val="20"/>
        </w:rPr>
        <w:t>, 2016)</w:t>
      </w:r>
    </w:p>
    <w:p w14:paraId="57995FA0" w14:textId="77777777" w:rsidR="008145EA" w:rsidRPr="00622D2B" w:rsidRDefault="008145EA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27BCDEB" w14:textId="43C3012F" w:rsidR="00610AB1" w:rsidRPr="00622D2B" w:rsidRDefault="00C07DBF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22D2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 w:rsidRPr="00622D2B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622D2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 w:rsidRPr="00622D2B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622D2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2B1134BA" w14:textId="4E209671" w:rsidR="00536197" w:rsidRPr="00622D2B" w:rsidRDefault="00536197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19252FA" w14:textId="148EF370" w:rsidR="003136CE" w:rsidRPr="00622D2B" w:rsidRDefault="00557D42" w:rsidP="00610AB1">
      <w:pPr>
        <w:rPr>
          <w:rFonts w:ascii="Verdana" w:hAnsi="Verdana"/>
          <w:color w:val="000000"/>
          <w:sz w:val="16"/>
          <w:szCs w:val="20"/>
          <w:shd w:val="clear" w:color="auto" w:fill="FFFFFF"/>
        </w:rPr>
      </w:pPr>
      <w:hyperlink r:id="rId5" w:history="1">
        <w:r w:rsidR="00622D2B" w:rsidRPr="00622D2B">
          <w:rPr>
            <w:rStyle w:val="Hyperlink"/>
            <w:rFonts w:ascii="Verdana" w:hAnsi="Verdana"/>
            <w:sz w:val="20"/>
          </w:rPr>
          <w:t>https://www.federalregister.gov/documents/2016/12/23/2016-30991/controlled-substances-and-alcohol-testing-responsibilities-of-commercial-driver-staffing-agencies</w:t>
        </w:r>
      </w:hyperlink>
      <w:r w:rsidR="00622D2B" w:rsidRPr="00622D2B">
        <w:rPr>
          <w:rFonts w:ascii="Verdana" w:hAnsi="Verdana"/>
          <w:sz w:val="20"/>
        </w:rPr>
        <w:t xml:space="preserve"> </w:t>
      </w:r>
    </w:p>
    <w:p w14:paraId="2F3F55AE" w14:textId="33B8C20B" w:rsidR="009C290B" w:rsidRPr="00622D2B" w:rsidRDefault="009C290B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39211404" w:rsidR="00C07DBF" w:rsidRDefault="00610AB1" w:rsidP="00DB2B9A">
      <w:pPr>
        <w:pStyle w:val="Heading2"/>
        <w:spacing w:before="0" w:beforeAutospacing="0" w:after="0" w:afterAutospacing="0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4509B173" w14:textId="77777777" w:rsidR="00DB2B9A" w:rsidRPr="00445121" w:rsidRDefault="00DB2B9A" w:rsidP="00DB2B9A">
      <w:pPr>
        <w:pStyle w:val="Heading2"/>
        <w:spacing w:before="0" w:beforeAutospacing="0" w:after="0" w:afterAutospacing="0"/>
        <w:rPr>
          <w:rFonts w:ascii="Verdana" w:hAnsi="Verdana"/>
          <w:b w:val="0"/>
          <w:bCs w:val="0"/>
          <w:color w:val="000000"/>
          <w:sz w:val="20"/>
          <w:szCs w:val="20"/>
        </w:rPr>
      </w:pPr>
    </w:p>
    <w:p w14:paraId="7AB38BBF" w14:textId="656960A2" w:rsidR="003136CE" w:rsidRPr="00536197" w:rsidRDefault="00DB2B9A" w:rsidP="00DB2B9A">
      <w:pPr>
        <w:rPr>
          <w:rFonts w:ascii="Verdana" w:hAnsi="Verdana"/>
          <w:color w:val="333333"/>
          <w:sz w:val="20"/>
          <w:szCs w:val="20"/>
        </w:rPr>
      </w:pPr>
      <w:r w:rsidRPr="00DB2B9A">
        <w:rPr>
          <w:rFonts w:ascii="Verdana" w:hAnsi="Verdana"/>
          <w:color w:val="333333"/>
          <w:sz w:val="20"/>
          <w:szCs w:val="20"/>
        </w:rPr>
        <w:t>This notice addresses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commercial driver staffing agencies that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employ commercial drivers who are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supplied to motor carriers to operate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commercial motor vehicles (CMV). If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these CMVs require a commercial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driver’s license, the drivers are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subject to the U.S. Department of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Transportation controlled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substances and alcohol testing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regulations. Under the Federal Motor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Carrier Safety Regulations, a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driver staffing agency may qualify as an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DB2B9A">
        <w:rPr>
          <w:rFonts w:ascii="Verdana" w:hAnsi="Verdana"/>
          <w:color w:val="333333"/>
          <w:sz w:val="20"/>
          <w:szCs w:val="20"/>
        </w:rPr>
        <w:t>employer.</w:t>
      </w:r>
    </w:p>
    <w:p w14:paraId="29289104" w14:textId="77777777" w:rsidR="003136CE" w:rsidRPr="00686DAA" w:rsidRDefault="003136CE" w:rsidP="005930AA">
      <w:pPr>
        <w:rPr>
          <w:rFonts w:ascii="Verdana" w:hAnsi="Verdana"/>
          <w:color w:val="333333"/>
          <w:sz w:val="20"/>
          <w:szCs w:val="20"/>
        </w:rPr>
      </w:pPr>
    </w:p>
    <w:sectPr w:rsidR="003136CE" w:rsidRPr="00686D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B5FA8"/>
    <w:rsid w:val="001609F0"/>
    <w:rsid w:val="001C1FFE"/>
    <w:rsid w:val="001E4C18"/>
    <w:rsid w:val="002077DF"/>
    <w:rsid w:val="00237897"/>
    <w:rsid w:val="00240FD2"/>
    <w:rsid w:val="00251039"/>
    <w:rsid w:val="00262DAD"/>
    <w:rsid w:val="002A1A09"/>
    <w:rsid w:val="002D5D65"/>
    <w:rsid w:val="002E04CC"/>
    <w:rsid w:val="003136CE"/>
    <w:rsid w:val="00371FB4"/>
    <w:rsid w:val="003A7CE2"/>
    <w:rsid w:val="0040553F"/>
    <w:rsid w:val="004207C6"/>
    <w:rsid w:val="00445121"/>
    <w:rsid w:val="00452C90"/>
    <w:rsid w:val="00536197"/>
    <w:rsid w:val="00553FDB"/>
    <w:rsid w:val="00557D42"/>
    <w:rsid w:val="005930AA"/>
    <w:rsid w:val="00610AB1"/>
    <w:rsid w:val="00622D2B"/>
    <w:rsid w:val="00630A76"/>
    <w:rsid w:val="00650BDA"/>
    <w:rsid w:val="0067786F"/>
    <w:rsid w:val="00686DAA"/>
    <w:rsid w:val="00717405"/>
    <w:rsid w:val="0075354A"/>
    <w:rsid w:val="007F0D79"/>
    <w:rsid w:val="008145EA"/>
    <w:rsid w:val="00852421"/>
    <w:rsid w:val="00866BF3"/>
    <w:rsid w:val="00872B74"/>
    <w:rsid w:val="0088231D"/>
    <w:rsid w:val="009304DE"/>
    <w:rsid w:val="009C290B"/>
    <w:rsid w:val="00A93F24"/>
    <w:rsid w:val="00AB20FE"/>
    <w:rsid w:val="00AF1165"/>
    <w:rsid w:val="00B215BB"/>
    <w:rsid w:val="00B31DAC"/>
    <w:rsid w:val="00BE7352"/>
    <w:rsid w:val="00C07DBF"/>
    <w:rsid w:val="00CE593F"/>
    <w:rsid w:val="00D14999"/>
    <w:rsid w:val="00D95BAE"/>
    <w:rsid w:val="00DB2B9A"/>
    <w:rsid w:val="00DF065A"/>
    <w:rsid w:val="00E851B0"/>
    <w:rsid w:val="00EB1625"/>
    <w:rsid w:val="00EB3452"/>
    <w:rsid w:val="00FA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efaultParagraphFont"/>
    <w:uiPriority w:val="99"/>
    <w:semiHidden/>
    <w:unhideWhenUsed/>
    <w:rsid w:val="008145EA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8145E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149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722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6772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165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921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3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6/12/23/2016-30991/controlled-substances-and-alcohol-testing-responsibilities-of-commercial-driver-staffing-agen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2020-02-26T00:30:00Z</dcterms:created>
  <dcterms:modified xsi:type="dcterms:W3CDTF">2020-02-26T00:30:00Z</dcterms:modified>
</cp:coreProperties>
</file>