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F8ACB" w14:textId="77777777" w:rsidR="000F19CB" w:rsidRPr="00782610" w:rsidRDefault="000F19CB" w:rsidP="000F19CB">
      <w:pPr>
        <w:rPr>
          <w:rFonts w:asciiTheme="minorHAnsi" w:hAnsiTheme="minorHAnsi" w:cstheme="minorHAnsi"/>
          <w:sz w:val="22"/>
          <w:szCs w:val="22"/>
        </w:rPr>
      </w:pPr>
      <w:r w:rsidRPr="004320E0">
        <w:rPr>
          <w:rFonts w:asciiTheme="minorHAnsi" w:hAnsiTheme="minorHAnsi" w:cstheme="minorHAnsi"/>
          <w:bCs/>
          <w:color w:val="333333"/>
          <w:sz w:val="22"/>
          <w:szCs w:val="22"/>
          <w:shd w:val="clear" w:color="auto" w:fill="FFFFFF"/>
        </w:rPr>
        <w:t>Regulatory Guidance</w:t>
      </w:r>
    </w:p>
    <w:p w14:paraId="3DAC7D77" w14:textId="77777777" w:rsidR="000F19CB" w:rsidRPr="00BE7352" w:rsidRDefault="000F19CB" w:rsidP="000F19CB">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 xml:space="preserve">Federal Register Title and Cite </w:t>
      </w:r>
    </w:p>
    <w:p w14:paraId="1D561167" w14:textId="77777777" w:rsidR="000F19CB" w:rsidRPr="00D469A1" w:rsidRDefault="000F19CB" w:rsidP="000F19CB">
      <w:pPr>
        <w:rPr>
          <w:rFonts w:asciiTheme="minorHAnsi" w:hAnsiTheme="minorHAnsi" w:cstheme="minorHAnsi"/>
          <w:color w:val="000000"/>
          <w:sz w:val="22"/>
          <w:szCs w:val="22"/>
        </w:rPr>
      </w:pPr>
      <w:r w:rsidRPr="00D469A1">
        <w:rPr>
          <w:rFonts w:asciiTheme="minorHAnsi" w:hAnsiTheme="minorHAnsi" w:cstheme="minorHAnsi"/>
          <w:sz w:val="22"/>
          <w:szCs w:val="22"/>
        </w:rPr>
        <w:t>Registration and Financial Security Requirements for Brokers of Property and Freight Forwarders, 78 FR 54720 (Sept. 5, 2013)</w:t>
      </w:r>
    </w:p>
    <w:p w14:paraId="09E667B9" w14:textId="77777777" w:rsidR="000F19CB" w:rsidRDefault="000F19CB" w:rsidP="000F19CB">
      <w:pPr>
        <w:rPr>
          <w:rFonts w:ascii="Verdana" w:hAnsi="Verdana"/>
          <w:color w:val="000000"/>
          <w:sz w:val="20"/>
          <w:szCs w:val="20"/>
        </w:rPr>
      </w:pPr>
    </w:p>
    <w:p w14:paraId="6725ECBC" w14:textId="77777777" w:rsidR="000F19CB" w:rsidRDefault="000F19CB" w:rsidP="000F19CB">
      <w:pPr>
        <w:rPr>
          <w:rFonts w:ascii="Verdana" w:hAnsi="Verdana"/>
          <w:color w:val="000000"/>
          <w:sz w:val="20"/>
          <w:szCs w:val="20"/>
          <w:shd w:val="clear" w:color="auto" w:fill="FFFFFF"/>
        </w:rPr>
      </w:pPr>
      <w:r w:rsidRPr="00C07DBF">
        <w:rPr>
          <w:rFonts w:ascii="Verdana" w:hAnsi="Verdana"/>
          <w:color w:val="000000"/>
          <w:sz w:val="20"/>
          <w:szCs w:val="20"/>
          <w:shd w:val="clear" w:color="auto" w:fill="FFFFFF"/>
        </w:rPr>
        <w:t xml:space="preserve">The </w:t>
      </w:r>
      <w:r>
        <w:rPr>
          <w:rFonts w:ascii="Verdana" w:hAnsi="Verdana"/>
          <w:color w:val="000000"/>
          <w:sz w:val="20"/>
          <w:szCs w:val="20"/>
          <w:shd w:val="clear" w:color="auto" w:fill="FFFFFF"/>
        </w:rPr>
        <w:t>Federal Register text ca</w:t>
      </w:r>
      <w:r w:rsidRPr="00C07DBF">
        <w:rPr>
          <w:rFonts w:ascii="Verdana" w:hAnsi="Verdana"/>
          <w:color w:val="000000"/>
          <w:sz w:val="20"/>
          <w:szCs w:val="20"/>
          <w:shd w:val="clear" w:color="auto" w:fill="FFFFFF"/>
        </w:rPr>
        <w:t xml:space="preserve">n be found on the </w:t>
      </w:r>
      <w:r>
        <w:rPr>
          <w:rFonts w:ascii="Verdana" w:hAnsi="Verdana"/>
          <w:color w:val="000000"/>
          <w:sz w:val="20"/>
          <w:szCs w:val="20"/>
          <w:shd w:val="clear" w:color="auto" w:fill="FFFFFF"/>
        </w:rPr>
        <w:t>Federal Register website. To view the Federal Register</w:t>
      </w:r>
      <w:r w:rsidRPr="00C07DBF">
        <w:rPr>
          <w:rFonts w:ascii="Verdana" w:hAnsi="Verdana"/>
          <w:color w:val="000000"/>
          <w:sz w:val="20"/>
          <w:szCs w:val="20"/>
          <w:shd w:val="clear" w:color="auto" w:fill="FFFFFF"/>
        </w:rPr>
        <w:t xml:space="preserve"> text, use the link below.</w:t>
      </w:r>
    </w:p>
    <w:p w14:paraId="34F7E1E8" w14:textId="77777777" w:rsidR="000F19CB" w:rsidRDefault="000F19CB" w:rsidP="000F19CB">
      <w:pPr>
        <w:rPr>
          <w:rFonts w:ascii="Verdana" w:hAnsi="Verdana"/>
          <w:color w:val="000000"/>
          <w:sz w:val="20"/>
          <w:szCs w:val="20"/>
          <w:shd w:val="clear" w:color="auto" w:fill="FFFFFF"/>
        </w:rPr>
      </w:pPr>
    </w:p>
    <w:p w14:paraId="24A2538E" w14:textId="77777777" w:rsidR="000F19CB" w:rsidRDefault="000F19CB" w:rsidP="000F19CB">
      <w:pPr>
        <w:rPr>
          <w:rFonts w:ascii="Verdana" w:hAnsi="Verdana"/>
          <w:color w:val="000000"/>
          <w:sz w:val="20"/>
          <w:szCs w:val="20"/>
          <w:shd w:val="clear" w:color="auto" w:fill="FFFFFF"/>
        </w:rPr>
      </w:pPr>
      <w:hyperlink r:id="rId5" w:history="1">
        <w:r>
          <w:rPr>
            <w:rStyle w:val="Hyperlink"/>
          </w:rPr>
          <w:t>https://www.federalregister.gov/documents/2013/09/05/2013-21539/registration-and-financial-security-requirements-for-brokers-of-property-and-freight-forwarders</w:t>
        </w:r>
      </w:hyperlink>
    </w:p>
    <w:p w14:paraId="026C3300" w14:textId="77777777" w:rsidR="000F19CB" w:rsidRPr="00445121" w:rsidRDefault="000F19CB" w:rsidP="000F19CB">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0BED3443" w14:textId="77777777" w:rsidR="000F19CB" w:rsidRPr="00CD36E5" w:rsidRDefault="000F19CB" w:rsidP="000F19CB">
      <w:pPr>
        <w:rPr>
          <w:rFonts w:asciiTheme="minorHAnsi" w:hAnsiTheme="minorHAnsi" w:cstheme="minorHAnsi"/>
          <w:sz w:val="22"/>
          <w:szCs w:val="22"/>
        </w:rPr>
      </w:pPr>
      <w:r w:rsidRPr="00CD36E5">
        <w:rPr>
          <w:rFonts w:asciiTheme="minorHAnsi" w:hAnsiTheme="minorHAnsi" w:cstheme="minorHAnsi"/>
          <w:sz w:val="22"/>
          <w:szCs w:val="22"/>
        </w:rPr>
        <w:t>FMCSA announces guidance concerning the implementation of certain provisions of the Moving Ahead for Progress in the 21st Century Act (MAP–21) concerning persons acting as a broker or a freight forwarder. Section 32915 of MAP–21 requires anyone acting as a broker or a freight forwarder and subject to FMCSA jurisdiction, including motor carriers, to register and obtain broker or freight forwarder authority from FMCSA. Section 32918 amended the financial security requirements applicable to property brokers and created new requirements for freight forwarders. FMCSA provides guidance for brokers and freight forwarders on how to comply with the new requirements and information regarding FMCSA’s enforcement of these provisions.</w:t>
      </w:r>
    </w:p>
    <w:p w14:paraId="056E1F9C" w14:textId="77777777" w:rsidR="00782610" w:rsidRPr="000F19CB" w:rsidRDefault="00782610" w:rsidP="000F19CB"/>
    <w:sectPr w:rsidR="00782610" w:rsidRPr="000F19CB"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F19CB"/>
    <w:rsid w:val="001C1FFE"/>
    <w:rsid w:val="00237897"/>
    <w:rsid w:val="00240FD2"/>
    <w:rsid w:val="00262DAD"/>
    <w:rsid w:val="002D5D65"/>
    <w:rsid w:val="003A7B90"/>
    <w:rsid w:val="003D0058"/>
    <w:rsid w:val="0040553F"/>
    <w:rsid w:val="004207C6"/>
    <w:rsid w:val="004320E0"/>
    <w:rsid w:val="00445121"/>
    <w:rsid w:val="00521D94"/>
    <w:rsid w:val="005460CD"/>
    <w:rsid w:val="005930AA"/>
    <w:rsid w:val="00610AB1"/>
    <w:rsid w:val="00630A76"/>
    <w:rsid w:val="0067786F"/>
    <w:rsid w:val="00782610"/>
    <w:rsid w:val="007D2E42"/>
    <w:rsid w:val="009304DE"/>
    <w:rsid w:val="00A93F24"/>
    <w:rsid w:val="00AA3292"/>
    <w:rsid w:val="00AF1165"/>
    <w:rsid w:val="00B55475"/>
    <w:rsid w:val="00BE7352"/>
    <w:rsid w:val="00C07DBF"/>
    <w:rsid w:val="00CD36E5"/>
    <w:rsid w:val="00D469A1"/>
    <w:rsid w:val="00EB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78261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13/09/05/2013-21539/registration-and-financial-security-requirements-for-brokers-of-property-and-freight-forward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1204</Characters>
  <Application>Microsoft Office Word</Application>
  <DocSecurity>0</DocSecurity>
  <Lines>37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3</cp:revision>
  <dcterms:created xsi:type="dcterms:W3CDTF">2020-02-21T16:46:00Z</dcterms:created>
  <dcterms:modified xsi:type="dcterms:W3CDTF">2020-02-22T22:13:00Z</dcterms:modified>
</cp:coreProperties>
</file>