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659D6516" w:rsidR="005930AA" w:rsidRPr="00232254" w:rsidRDefault="005930AA" w:rsidP="005930AA">
      <w:pPr>
        <w:rPr>
          <w:b/>
        </w:rPr>
      </w:pPr>
    </w:p>
    <w:p w14:paraId="5D2A7761" w14:textId="4132B588"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2BCBC3C5" w14:textId="725761BA" w:rsidR="00E206FD" w:rsidRDefault="00C301A5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FMCSA Policy on the Timeliness of New Entrant Corrective Action Submissions, 77 FR 49384 (Aug. 16, 2012)</w:t>
      </w:r>
    </w:p>
    <w:p w14:paraId="627BCDEB" w14:textId="28E4FDE4"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14:paraId="13E62EB8" w14:textId="2ED0555B" w:rsidR="00610AB1" w:rsidRPr="00E206FD" w:rsidRDefault="008866E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hyperlink r:id="rId5" w:history="1">
        <w:r w:rsidR="00C301A5" w:rsidRPr="00E06A11">
          <w:rPr>
            <w:rStyle w:val="Hyperlink"/>
          </w:rPr>
          <w:t>https://www.federalregister.gov/documents/2012/08/16/2012-20233/fmcsa-policy-on-the-timeliness-of-new-entrant-corrective-action-submissions</w:t>
        </w:r>
      </w:hyperlink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91C84AB" w14:textId="623BE537" w:rsidR="00610AB1" w:rsidRDefault="00EA104A" w:rsidP="00C07DBF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  <w:sz w:val="22"/>
          <w:szCs w:val="22"/>
        </w:rPr>
      </w:pPr>
      <w:r w:rsidRPr="00EA104A">
        <w:rPr>
          <w:rFonts w:asciiTheme="minorHAnsi" w:hAnsiTheme="minorHAnsi" w:cstheme="minorHAnsi"/>
          <w:color w:val="000000"/>
          <w:sz w:val="22"/>
          <w:szCs w:val="22"/>
        </w:rPr>
        <w:t>FMCSA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s New Entrant Safety Assurance Program, 49 CFR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art 385, subpart D, applies to new entrant motor carriers domiciled in the United States and Canada. FMCSA published an interim final rule on May</w:t>
      </w:r>
      <w:r w:rsidR="0067430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13, 2002 (67 FR 31978), establishing the safety audit process for new entrant motor carriers. </w:t>
      </w:r>
      <w:r w:rsidR="00CB7E5D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o improve the effectiveness of the program, FMCSA published a </w:t>
      </w:r>
      <w:r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inal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ule on December 16, 2008 (73 FR 76472), amending the regulations to raise the standard of compliance for passing the new entrant safety audit. A new entrant motor carrier that fails the safety audit must provide evidence demonstrating corrective action for all violations contributing to the carrier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s failure.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 xml:space="preserve">notice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provides FMCSA’s 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policy that it must receive a new entrant motor carrier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s evidence of corrective action within 15</w:t>
      </w:r>
      <w:r w:rsidR="0067430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days of the date of a new entrant safety audit failure notice or within 10 days of the date of an expedited action notice</w:t>
      </w:r>
      <w:r w:rsidR="00E050EC">
        <w:rPr>
          <w:rFonts w:asciiTheme="minorHAnsi" w:hAnsiTheme="minorHAnsi" w:cstheme="minorHAnsi"/>
          <w:color w:val="000000"/>
          <w:sz w:val="22"/>
          <w:szCs w:val="22"/>
        </w:rPr>
        <w:t xml:space="preserve"> in order to ensure adequate time for review</w:t>
      </w:r>
      <w:r w:rsidRPr="00EA10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7130B5" w14:textId="77777777" w:rsidR="008866EF" w:rsidRDefault="008866EF" w:rsidP="008866EF">
      <w:r w:rsidRPr="00BA7036">
        <w:t>Regulation / Statute Cite (if any):</w:t>
      </w:r>
      <w:r>
        <w:t xml:space="preserve"> 49 CFR part 385, subpart D</w:t>
      </w:r>
    </w:p>
    <w:p w14:paraId="2ED56239" w14:textId="4B25E61E" w:rsidR="008866EF" w:rsidRDefault="008866EF" w:rsidP="00C07DBF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8866E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1C1FFE"/>
    <w:rsid w:val="001E1510"/>
    <w:rsid w:val="00232254"/>
    <w:rsid w:val="00237897"/>
    <w:rsid w:val="00240FD2"/>
    <w:rsid w:val="00241E22"/>
    <w:rsid w:val="00262DAD"/>
    <w:rsid w:val="002D5D65"/>
    <w:rsid w:val="00331B03"/>
    <w:rsid w:val="003A225E"/>
    <w:rsid w:val="003A7B90"/>
    <w:rsid w:val="0040553F"/>
    <w:rsid w:val="004207C6"/>
    <w:rsid w:val="00445121"/>
    <w:rsid w:val="005406F1"/>
    <w:rsid w:val="005930AA"/>
    <w:rsid w:val="005D1025"/>
    <w:rsid w:val="00610AB1"/>
    <w:rsid w:val="006213DA"/>
    <w:rsid w:val="00630A76"/>
    <w:rsid w:val="00674306"/>
    <w:rsid w:val="0067786F"/>
    <w:rsid w:val="007C52E9"/>
    <w:rsid w:val="007D3599"/>
    <w:rsid w:val="008866EF"/>
    <w:rsid w:val="009304DE"/>
    <w:rsid w:val="00A11612"/>
    <w:rsid w:val="00A93F24"/>
    <w:rsid w:val="00AF1165"/>
    <w:rsid w:val="00BA7036"/>
    <w:rsid w:val="00BE7352"/>
    <w:rsid w:val="00C07DBF"/>
    <w:rsid w:val="00C301A5"/>
    <w:rsid w:val="00CB7E5D"/>
    <w:rsid w:val="00E033FB"/>
    <w:rsid w:val="00E050EC"/>
    <w:rsid w:val="00E206FD"/>
    <w:rsid w:val="00E44042"/>
    <w:rsid w:val="00E74E14"/>
    <w:rsid w:val="00EA104A"/>
    <w:rsid w:val="00EB1625"/>
    <w:rsid w:val="00F4451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2/08/16/2012-20233/fmcsa-policy-on-the-timeliness-of-new-entrant-corrective-action-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2020-02-21T19:09:00Z</dcterms:created>
  <dcterms:modified xsi:type="dcterms:W3CDTF">2020-02-21T19:09:00Z</dcterms:modified>
</cp:coreProperties>
</file>