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459A4" w14:textId="77777777" w:rsidR="005930AA" w:rsidRDefault="005930AA" w:rsidP="005930AA">
      <w:pPr>
        <w:rPr>
          <w:rFonts w:ascii="Lucida Grande" w:hAnsi="Lucida Grande" w:cs="Lucida Grande"/>
          <w:b/>
          <w:bCs/>
          <w:color w:val="333333"/>
          <w:sz w:val="20"/>
          <w:szCs w:val="20"/>
          <w:shd w:val="clear" w:color="auto" w:fill="FFFFFF"/>
        </w:rPr>
      </w:pPr>
    </w:p>
    <w:p w14:paraId="4471300C" w14:textId="7D94B9DB" w:rsidR="00BE7352" w:rsidRPr="002A09E0" w:rsidRDefault="002A09E0" w:rsidP="00BE7352">
      <w:pPr>
        <w:rPr>
          <w:rFonts w:ascii="Calibri" w:hAnsi="Calibri" w:cs="Calibri"/>
          <w:sz w:val="22"/>
          <w:szCs w:val="22"/>
        </w:rPr>
      </w:pPr>
      <w:r w:rsidRPr="002A09E0">
        <w:rPr>
          <w:rFonts w:ascii="Calibri" w:hAnsi="Calibri" w:cs="Calibri"/>
          <w:sz w:val="22"/>
          <w:szCs w:val="22"/>
        </w:rPr>
        <w:t>ELD guidance</w:t>
      </w:r>
    </w:p>
    <w:p w14:paraId="2B700B82" w14:textId="4C625207" w:rsidR="0067786F" w:rsidRPr="00BE7352" w:rsidRDefault="001B3E55" w:rsidP="0067786F">
      <w:pPr>
        <w:shd w:val="clear" w:color="auto" w:fill="FFFFFF"/>
        <w:spacing w:before="277" w:after="277"/>
        <w:outlineLvl w:val="1"/>
        <w:rPr>
          <w:rFonts w:ascii="Verdana" w:hAnsi="Verdana"/>
          <w:color w:val="000000"/>
          <w:sz w:val="20"/>
          <w:szCs w:val="20"/>
        </w:rPr>
      </w:pPr>
      <w:r>
        <w:rPr>
          <w:rFonts w:ascii="Verdana" w:hAnsi="Verdana"/>
          <w:b/>
          <w:bCs/>
          <w:color w:val="000000"/>
          <w:sz w:val="31"/>
          <w:szCs w:val="31"/>
        </w:rPr>
        <w:t>Frequently Asked Questions --</w:t>
      </w:r>
      <w:r w:rsidR="001C2055">
        <w:rPr>
          <w:rFonts w:ascii="Verdana" w:hAnsi="Verdana"/>
          <w:b/>
          <w:bCs/>
          <w:color w:val="000000"/>
          <w:sz w:val="31"/>
          <w:szCs w:val="31"/>
        </w:rPr>
        <w:t xml:space="preserve">Electronic Logging Devices and Hours of Service </w:t>
      </w:r>
      <w:r>
        <w:rPr>
          <w:rFonts w:ascii="Verdana" w:hAnsi="Verdana"/>
          <w:b/>
          <w:bCs/>
          <w:color w:val="000000"/>
          <w:sz w:val="31"/>
          <w:szCs w:val="31"/>
        </w:rPr>
        <w:t>– Multiple Employer Drivers 7-- Day Retention Requirements</w:t>
      </w:r>
    </w:p>
    <w:p w14:paraId="5ABED76E" w14:textId="05907B18" w:rsidR="00C07DBF" w:rsidRPr="005E2DF8" w:rsidRDefault="00C07DBF" w:rsidP="005E2DF8">
      <w:pPr>
        <w:shd w:val="clear" w:color="auto" w:fill="FFFFFF"/>
        <w:spacing w:before="360" w:after="360"/>
        <w:rPr>
          <w:rFonts w:ascii="Verdana" w:hAnsi="Verdana"/>
          <w:b/>
          <w:bCs/>
          <w:color w:val="000000"/>
          <w:sz w:val="20"/>
          <w:szCs w:val="20"/>
          <w:lang w:bidi="en-US"/>
        </w:rPr>
      </w:pPr>
      <w:r w:rsidRPr="00C07DBF">
        <w:rPr>
          <w:rFonts w:ascii="Verdana" w:hAnsi="Verdana"/>
          <w:b/>
          <w:bCs/>
          <w:color w:val="000000"/>
          <w:sz w:val="20"/>
          <w:szCs w:val="20"/>
        </w:rPr>
        <w:t>Questi</w:t>
      </w:r>
      <w:r w:rsidR="007E1C1F">
        <w:rPr>
          <w:rFonts w:ascii="Verdana" w:hAnsi="Verdana"/>
          <w:b/>
          <w:bCs/>
          <w:color w:val="000000"/>
          <w:sz w:val="20"/>
          <w:szCs w:val="20"/>
        </w:rPr>
        <w:t>on 14</w:t>
      </w:r>
      <w:r w:rsidR="00564B35">
        <w:rPr>
          <w:rFonts w:ascii="Verdana" w:hAnsi="Verdana"/>
          <w:b/>
          <w:bCs/>
          <w:color w:val="000000"/>
          <w:sz w:val="20"/>
          <w:szCs w:val="20"/>
        </w:rPr>
        <w:t xml:space="preserve">: </w:t>
      </w:r>
      <w:r w:rsidR="007E1C1F" w:rsidRPr="007E1C1F">
        <w:rPr>
          <w:rFonts w:ascii="Verdana" w:hAnsi="Verdana"/>
          <w:b/>
          <w:bCs/>
          <w:color w:val="000000"/>
          <w:sz w:val="20"/>
          <w:szCs w:val="20"/>
        </w:rPr>
        <w:t>How must a driver reflect their record of duty status for the previous 7 days during a roadside inspection, if he or she is employed by multiple motor carriers that are using ELDs?</w:t>
      </w:r>
    </w:p>
    <w:p w14:paraId="395F550F" w14:textId="08AFD253" w:rsidR="007F7605" w:rsidRPr="007F7605" w:rsidRDefault="00C07DBF" w:rsidP="007E1C1F">
      <w:pPr>
        <w:shd w:val="clear" w:color="auto" w:fill="FFFFFF"/>
        <w:spacing w:before="360" w:after="360"/>
        <w:rPr>
          <w:rFonts w:ascii="Verdana" w:hAnsi="Verdana"/>
          <w:bCs/>
          <w:color w:val="000000"/>
          <w:sz w:val="20"/>
          <w:szCs w:val="20"/>
        </w:rPr>
      </w:pPr>
      <w:r w:rsidRPr="00C07DBF">
        <w:rPr>
          <w:rFonts w:ascii="Verdana" w:hAnsi="Verdana"/>
          <w:b/>
          <w:bCs/>
          <w:color w:val="000000"/>
          <w:sz w:val="20"/>
          <w:szCs w:val="20"/>
        </w:rPr>
        <w:t>Guidance: </w:t>
      </w:r>
      <w:r w:rsidR="00DF6C05">
        <w:rPr>
          <w:rFonts w:ascii="Verdana" w:hAnsi="Verdana"/>
          <w:bCs/>
          <w:color w:val="000000"/>
          <w:sz w:val="20"/>
          <w:szCs w:val="20"/>
        </w:rPr>
        <w:t xml:space="preserve"> </w:t>
      </w:r>
      <w:r w:rsidR="007E1C1F" w:rsidRPr="007E1C1F">
        <w:rPr>
          <w:rFonts w:ascii="Verdana" w:hAnsi="Verdana"/>
          <w:bCs/>
          <w:color w:val="000000"/>
          <w:sz w:val="20"/>
          <w:szCs w:val="20"/>
        </w:rPr>
        <w:t>The driver can either, (1) print out their hours-of-service from the other motor carrier, (2) if operating with compatible devices the ELD data can be transferred between the motor carriers with the driver’s approval, or (3) manually add the hours of service while operating for that motor carrier into the current ELD using the editing and annotation functions of the ELD.</w:t>
      </w:r>
    </w:p>
    <w:p w14:paraId="22EB6A1C" w14:textId="63ADDDB5" w:rsidR="00494EDA" w:rsidRPr="00494EDA" w:rsidRDefault="00494EDA" w:rsidP="00254AF6">
      <w:pPr>
        <w:shd w:val="clear" w:color="auto" w:fill="FFFFFF"/>
        <w:spacing w:before="360" w:after="360"/>
        <w:rPr>
          <w:rFonts w:ascii="Verdana" w:hAnsi="Verdana"/>
          <w:bCs/>
          <w:color w:val="000000"/>
          <w:sz w:val="20"/>
          <w:szCs w:val="20"/>
          <w:lang w:bidi="en-US"/>
        </w:rPr>
      </w:pPr>
      <w:bookmarkStart w:id="0" w:name="_GoBack"/>
      <w:bookmarkEnd w:id="0"/>
    </w:p>
    <w:p w14:paraId="4099FDA1" w14:textId="77777777" w:rsidR="008A6E86" w:rsidRDefault="008A6E86" w:rsidP="005930AA">
      <w:pPr>
        <w:shd w:val="clear" w:color="auto" w:fill="FFFFFF"/>
        <w:rPr>
          <w:rFonts w:ascii="Lucida Grande" w:hAnsi="Lucida Grande" w:cs="Lucida Grande"/>
          <w:color w:val="333333"/>
          <w:sz w:val="20"/>
          <w:szCs w:val="20"/>
        </w:rPr>
      </w:pPr>
    </w:p>
    <w:sectPr w:rsidR="008A6E86"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Arial"/>
    <w:charset w:val="00"/>
    <w:family w:val="swiss"/>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942D3F9"/>
    <w:multiLevelType w:val="hybridMultilevel"/>
    <w:tmpl w:val="9BC08D7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2260572"/>
    <w:multiLevelType w:val="hybridMultilevel"/>
    <w:tmpl w:val="B3844AE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4"/>
  </w:num>
  <w:num w:numId="4">
    <w:abstractNumId w:val="3"/>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36C6B"/>
    <w:rsid w:val="00135E6C"/>
    <w:rsid w:val="0015747D"/>
    <w:rsid w:val="001B3E55"/>
    <w:rsid w:val="001C1FFE"/>
    <w:rsid w:val="001C2055"/>
    <w:rsid w:val="00240737"/>
    <w:rsid w:val="00254AF6"/>
    <w:rsid w:val="002759F2"/>
    <w:rsid w:val="002A09E0"/>
    <w:rsid w:val="002D5D65"/>
    <w:rsid w:val="00326D9D"/>
    <w:rsid w:val="0040553F"/>
    <w:rsid w:val="00445121"/>
    <w:rsid w:val="00482481"/>
    <w:rsid w:val="00494EDA"/>
    <w:rsid w:val="004F690F"/>
    <w:rsid w:val="0051786E"/>
    <w:rsid w:val="00533F56"/>
    <w:rsid w:val="00564B35"/>
    <w:rsid w:val="00587BC2"/>
    <w:rsid w:val="005930AA"/>
    <w:rsid w:val="005E2DF8"/>
    <w:rsid w:val="00626852"/>
    <w:rsid w:val="00630A76"/>
    <w:rsid w:val="0067786F"/>
    <w:rsid w:val="00681BD0"/>
    <w:rsid w:val="007E1C1F"/>
    <w:rsid w:val="007F7605"/>
    <w:rsid w:val="008203DA"/>
    <w:rsid w:val="00824438"/>
    <w:rsid w:val="008A6E86"/>
    <w:rsid w:val="008B2074"/>
    <w:rsid w:val="008E1CA0"/>
    <w:rsid w:val="008E4FF6"/>
    <w:rsid w:val="009304DE"/>
    <w:rsid w:val="00A93F24"/>
    <w:rsid w:val="00AE58DD"/>
    <w:rsid w:val="00AF1165"/>
    <w:rsid w:val="00B25D84"/>
    <w:rsid w:val="00B55974"/>
    <w:rsid w:val="00B6067D"/>
    <w:rsid w:val="00BC0CB5"/>
    <w:rsid w:val="00BE7352"/>
    <w:rsid w:val="00C07DBF"/>
    <w:rsid w:val="00D57DCE"/>
    <w:rsid w:val="00DA3DE2"/>
    <w:rsid w:val="00DF6C05"/>
    <w:rsid w:val="00E22D53"/>
    <w:rsid w:val="00EB1625"/>
    <w:rsid w:val="00EE094B"/>
    <w:rsid w:val="00EF2C7D"/>
    <w:rsid w:val="00F21D58"/>
    <w:rsid w:val="00F50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docId w15:val="{31D9B25B-C9F1-4DB1-912C-1C8883C47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table" w:styleId="TableGrid">
    <w:name w:val="Table Grid"/>
    <w:basedOn w:val="TableNormal"/>
    <w:uiPriority w:val="39"/>
    <w:rsid w:val="008A6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https://one.dot.gov/fmcsa</rca:property>
    <rca:property rca:type="CreateSynchronously">True</rca:property>
    <rca:property rca:type="AllowChangeProcessingConfig">True</rca:property>
    <rca:property rca:type="ConverterSpecificSettings"/>
  </rca:Converter>
</rca:RCAuthori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7F2CB44E0D3B45B3208132CB108B47" ma:contentTypeVersion="1" ma:contentTypeDescription="Create a new document." ma:contentTypeScope="" ma:versionID="7af11c53f7b8ee8dbd85e41050a86aa0">
  <xsd:schema xmlns:xsd="http://www.w3.org/2001/XMLSchema" xmlns:xs="http://www.w3.org/2001/XMLSchema" xmlns:p="http://schemas.microsoft.com/office/2006/metadata/properties" targetNamespace="http://schemas.microsoft.com/office/2006/metadata/properties" ma:root="true" ma:fieldsID="4bb9ff0a29388135f283ffa78f8981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6267B-A8DB-45CE-B868-BE1C30D7B436}">
  <ds:schemaRefs>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B891737-3C5C-483C-ADE2-0AA7A96E8A8E}">
  <ds:schemaRefs>
    <ds:schemaRef ds:uri="urn:sharePointPublishingRcaProperties"/>
  </ds:schemaRefs>
</ds:datastoreItem>
</file>

<file path=customXml/itemProps3.xml><?xml version="1.0" encoding="utf-8"?>
<ds:datastoreItem xmlns:ds="http://schemas.openxmlformats.org/officeDocument/2006/customXml" ds:itemID="{B8306199-D7C3-4863-9B19-2C6A5549A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204865A-EABD-404B-9FAE-9E0ADFC966CD}">
  <ds:schemaRefs>
    <ds:schemaRef ds:uri="http://schemas.microsoft.com/sharepoint/v3/contenttype/forms"/>
  </ds:schemaRefs>
</ds:datastoreItem>
</file>

<file path=customXml/itemProps5.xml><?xml version="1.0" encoding="utf-8"?>
<ds:datastoreItem xmlns:ds="http://schemas.openxmlformats.org/officeDocument/2006/customXml" ds:itemID="{0C2BFA4F-FC90-4BE2-ACE8-04EE70CD9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Erb, Martin (FMCSA)</dc:creator>
  <cp:lastModifiedBy>Molla, Solomon (FMCSA)</cp:lastModifiedBy>
  <cp:revision>2</cp:revision>
  <cp:lastPrinted>2020-02-13T17:14:00Z</cp:lastPrinted>
  <dcterms:created xsi:type="dcterms:W3CDTF">2020-02-27T17:13:00Z</dcterms:created>
  <dcterms:modified xsi:type="dcterms:W3CDTF">2020-02-27T17:13:00Z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0x0101007C7F2CB44E0D3B45B3208132CB108B47</vt:lpwstr>
  </property>
</Properties>
</file>