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343AB7C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</w:t>
      </w:r>
      <w:r w:rsidR="00CB370F">
        <w:rPr>
          <w:b/>
          <w:bCs/>
          <w:color w:val="000000"/>
          <w:sz w:val="31"/>
          <w:szCs w:val="31"/>
        </w:rPr>
        <w:t>5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CB370F">
        <w:rPr>
          <w:b/>
          <w:bCs/>
          <w:color w:val="000000"/>
          <w:sz w:val="31"/>
          <w:szCs w:val="31"/>
        </w:rPr>
        <w:t>Drivers furnished by other motor carriers</w:t>
      </w:r>
      <w:r w:rsidR="0036105C">
        <w:rPr>
          <w:b/>
          <w:bCs/>
          <w:color w:val="000000"/>
          <w:sz w:val="31"/>
          <w:szCs w:val="31"/>
        </w:rPr>
        <w:t xml:space="preserve">. </w:t>
      </w:r>
    </w:p>
    <w:p w14:paraId="5624BEF6" w14:textId="5347AE23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315E204" w14:textId="720923B3" w:rsidR="005D79E4" w:rsidRPr="005D79E4" w:rsidRDefault="005D79E4" w:rsidP="005D79E4">
      <w:pPr>
        <w:pStyle w:val="NormalWeb"/>
        <w:spacing w:before="0" w:beforeAutospacing="0" w:after="90" w:afterAutospacing="0"/>
      </w:pPr>
      <w:r w:rsidRPr="005D79E4">
        <w:rPr>
          <w:b/>
          <w:bCs/>
          <w:i/>
          <w:iCs/>
        </w:rPr>
        <w:t>Question 4:</w:t>
      </w:r>
      <w:r w:rsidRPr="005D79E4">
        <w:rPr>
          <w:b/>
          <w:bCs/>
        </w:rPr>
        <w:t xml:space="preserve"> </w:t>
      </w:r>
      <w:r w:rsidRPr="005D79E4">
        <w:t xml:space="preserve">If a driver furnished by another motor carrier is in the second carrier’s service for a period of 7 consecutive days or more, may the driver still fall under the exemption in </w:t>
      </w:r>
      <w:r w:rsidRPr="00394BB1">
        <w:t>§391.65</w:t>
      </w:r>
      <w:r w:rsidRPr="005D79E4">
        <w:t>?</w:t>
      </w:r>
    </w:p>
    <w:p w14:paraId="798C76A9" w14:textId="5336870D" w:rsidR="005D79E4" w:rsidRPr="005D79E4" w:rsidRDefault="005D79E4" w:rsidP="005D79E4">
      <w:pPr>
        <w:pStyle w:val="NormalWeb"/>
        <w:spacing w:before="0" w:beforeAutospacing="0" w:after="90" w:afterAutospacing="0"/>
      </w:pPr>
      <w:r w:rsidRPr="005D79E4">
        <w:rPr>
          <w:b/>
          <w:bCs/>
          <w:i/>
          <w:iCs/>
        </w:rPr>
        <w:t>Guidance:</w:t>
      </w:r>
      <w:r w:rsidRPr="005D79E4">
        <w:t xml:space="preserve"> No. The driver becomes a regularly employed driver of the second motor carrier and the exemption in </w:t>
      </w:r>
      <w:r w:rsidRPr="00394BB1">
        <w:t>§391.65</w:t>
      </w:r>
      <w:r w:rsidRPr="005D79E4">
        <w:t xml:space="preserve"> is inapplicable.</w:t>
      </w:r>
    </w:p>
    <w:p w14:paraId="611D5F72" w14:textId="77777777" w:rsidR="00CB370F" w:rsidRDefault="00CB370F" w:rsidP="00DD2542">
      <w:pPr>
        <w:pStyle w:val="NormalWeb"/>
        <w:spacing w:before="0" w:beforeAutospacing="0" w:after="90" w:afterAutospacing="0"/>
        <w:rPr>
          <w:b/>
          <w:bCs/>
          <w:i/>
          <w:iCs/>
        </w:rPr>
      </w:pPr>
      <w:bookmarkStart w:id="0" w:name="_GoBack"/>
      <w:bookmarkEnd w:id="0"/>
    </w:p>
    <w:sectPr w:rsidR="00CB370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383D"/>
    <w:rsid w:val="00364B62"/>
    <w:rsid w:val="0036629F"/>
    <w:rsid w:val="00376166"/>
    <w:rsid w:val="00384876"/>
    <w:rsid w:val="00394BB1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0E5E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C928-4F61-4F00-B2A6-B1D2006EF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A797A-FFA7-4FB2-A886-5EB2BBE2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0B6E5-EAD7-46D7-AF83-F48C6AD59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FA7EE-27DB-4D15-991C-704253EB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2020-02-27T17:20:00Z</dcterms:created>
  <dcterms:modified xsi:type="dcterms:W3CDTF">2020-02-27T17:20:00Z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