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F163" w14:textId="3CE6CA88" w:rsidR="00713073" w:rsidRPr="00713073" w:rsidRDefault="00713073" w:rsidP="00713073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  <w:bookmarkStart w:id="0" w:name="_GoBack"/>
      <w:bookmarkEnd w:id="0"/>
    </w:p>
    <w:p w14:paraId="2D0C3D7B" w14:textId="77777777" w:rsidR="00713073" w:rsidRDefault="00713073" w:rsidP="00713073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99F5B58" w14:textId="77777777" w:rsidR="00713073" w:rsidRDefault="00713073" w:rsidP="00713073">
      <w:pPr>
        <w:pStyle w:val="NormalWeb"/>
        <w:spacing w:before="0" w:beforeAutospacing="0" w:after="90" w:afterAutospacing="0"/>
      </w:pPr>
      <w:r w:rsidRPr="002B5C8F">
        <w:rPr>
          <w:b/>
          <w:bCs/>
          <w:i/>
          <w:iCs/>
        </w:rPr>
        <w:t>*Question 10:</w:t>
      </w:r>
      <w:r w:rsidRPr="002B5C8F">
        <w:rPr>
          <w:b/>
          <w:bCs/>
        </w:rPr>
        <w:t xml:space="preserve"> </w:t>
      </w:r>
      <w:r w:rsidRPr="002B5C8F">
        <w:t>Is a driver who possesses a valid commercial driver’s license (CDL) issued by their State of residence, but who is suspended by another State for reasons unrelated to the violation of a motor vehicle traffic control law, disqualified from operating a commercial motor vehicle (CMV) in accordance with provisions of the Federal Motor Carrier Safety Regulations?</w:t>
      </w:r>
    </w:p>
    <w:p w14:paraId="018019A3" w14:textId="77777777" w:rsidR="00713073" w:rsidRPr="002B5C8F" w:rsidRDefault="00713073" w:rsidP="00713073">
      <w:pPr>
        <w:pStyle w:val="NormalWeb"/>
        <w:spacing w:before="0" w:beforeAutospacing="0" w:after="90" w:afterAutospacing="0"/>
      </w:pPr>
    </w:p>
    <w:p w14:paraId="2A642D73" w14:textId="77777777" w:rsidR="00713073" w:rsidRDefault="00713073" w:rsidP="00713073">
      <w:pPr>
        <w:pStyle w:val="NormalWeb"/>
        <w:spacing w:before="0" w:beforeAutospacing="0" w:after="90" w:afterAutospacing="0"/>
      </w:pPr>
      <w:r w:rsidRPr="002B5C8F">
        <w:rPr>
          <w:b/>
          <w:bCs/>
          <w:i/>
          <w:iCs/>
        </w:rPr>
        <w:t>Guidance:</w:t>
      </w:r>
      <w:r w:rsidRPr="002B5C8F">
        <w:t xml:space="preserve"> Yes. Currently, both </w:t>
      </w:r>
      <w:r w:rsidRPr="005B2AD9">
        <w:t>section 383.5</w:t>
      </w:r>
      <w:r w:rsidRPr="002B5C8F">
        <w:t xml:space="preserve">, which defines the term disqualification as it applies to drivers required to have a CDL, and </w:t>
      </w:r>
      <w:r w:rsidRPr="005B2AD9">
        <w:t>section 391.15</w:t>
      </w:r>
      <w:r w:rsidRPr="002B5C8F">
        <w:t>, which applies to other CMV drivers subject to Federal Motor Carrier Safety Regulations, include the suspension of a person’s license or privilege to drive as an action requiring that person to be disqualified from operating a CMV. Neither of these regulatory provisions limit such suspensions to those imposed by the State where the driver is licensed, nor do these regulations specify the grounds upon which a suspension must be based.</w:t>
      </w:r>
    </w:p>
    <w:p w14:paraId="2BE57A6A" w14:textId="77777777" w:rsidR="00B177BA" w:rsidRPr="00C07DBF" w:rsidRDefault="00B177BA" w:rsidP="00D55545">
      <w:pPr>
        <w:shd w:val="clear" w:color="auto" w:fill="FFFFFF"/>
      </w:pPr>
    </w:p>
    <w:sectPr w:rsidR="00B177B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E33B2"/>
    <w:rsid w:val="000F0B78"/>
    <w:rsid w:val="000F2C55"/>
    <w:rsid w:val="001238AA"/>
    <w:rsid w:val="00151953"/>
    <w:rsid w:val="00161E54"/>
    <w:rsid w:val="00164CAB"/>
    <w:rsid w:val="001C1FFE"/>
    <w:rsid w:val="001C479E"/>
    <w:rsid w:val="001E4C4F"/>
    <w:rsid w:val="001E621F"/>
    <w:rsid w:val="00200007"/>
    <w:rsid w:val="002511F6"/>
    <w:rsid w:val="00254C06"/>
    <w:rsid w:val="00276225"/>
    <w:rsid w:val="002B5C8F"/>
    <w:rsid w:val="002D5D65"/>
    <w:rsid w:val="00333EA6"/>
    <w:rsid w:val="00336D65"/>
    <w:rsid w:val="00354395"/>
    <w:rsid w:val="00361F75"/>
    <w:rsid w:val="00376166"/>
    <w:rsid w:val="003C7920"/>
    <w:rsid w:val="003D44C0"/>
    <w:rsid w:val="0040553F"/>
    <w:rsid w:val="0041072F"/>
    <w:rsid w:val="00411F05"/>
    <w:rsid w:val="00445121"/>
    <w:rsid w:val="00454271"/>
    <w:rsid w:val="00463109"/>
    <w:rsid w:val="004B24EF"/>
    <w:rsid w:val="004E4BA2"/>
    <w:rsid w:val="00501A2F"/>
    <w:rsid w:val="00521EEC"/>
    <w:rsid w:val="005346EB"/>
    <w:rsid w:val="00552F5B"/>
    <w:rsid w:val="00564F09"/>
    <w:rsid w:val="00587EB6"/>
    <w:rsid w:val="005930AA"/>
    <w:rsid w:val="005B2AD9"/>
    <w:rsid w:val="005F4F28"/>
    <w:rsid w:val="00602719"/>
    <w:rsid w:val="00624947"/>
    <w:rsid w:val="00630A76"/>
    <w:rsid w:val="00655E41"/>
    <w:rsid w:val="006621F8"/>
    <w:rsid w:val="00662FF7"/>
    <w:rsid w:val="006739CB"/>
    <w:rsid w:val="0067786F"/>
    <w:rsid w:val="00694BC3"/>
    <w:rsid w:val="00696090"/>
    <w:rsid w:val="006B66A8"/>
    <w:rsid w:val="006D1486"/>
    <w:rsid w:val="0071106A"/>
    <w:rsid w:val="00713073"/>
    <w:rsid w:val="00775D8D"/>
    <w:rsid w:val="007A49EF"/>
    <w:rsid w:val="007A6B74"/>
    <w:rsid w:val="007E470E"/>
    <w:rsid w:val="008179C7"/>
    <w:rsid w:val="00835ECD"/>
    <w:rsid w:val="00841A3D"/>
    <w:rsid w:val="008556C1"/>
    <w:rsid w:val="008608EB"/>
    <w:rsid w:val="008B3151"/>
    <w:rsid w:val="008B52A4"/>
    <w:rsid w:val="008D7031"/>
    <w:rsid w:val="008F0DF1"/>
    <w:rsid w:val="00906BE6"/>
    <w:rsid w:val="00913A99"/>
    <w:rsid w:val="0092168A"/>
    <w:rsid w:val="009304DE"/>
    <w:rsid w:val="0095777F"/>
    <w:rsid w:val="0097342C"/>
    <w:rsid w:val="009D2415"/>
    <w:rsid w:val="009E2758"/>
    <w:rsid w:val="00A35FF4"/>
    <w:rsid w:val="00A57020"/>
    <w:rsid w:val="00A77135"/>
    <w:rsid w:val="00A93F24"/>
    <w:rsid w:val="00A95FE5"/>
    <w:rsid w:val="00AF1165"/>
    <w:rsid w:val="00B177BA"/>
    <w:rsid w:val="00B948CF"/>
    <w:rsid w:val="00BB690B"/>
    <w:rsid w:val="00BC50D7"/>
    <w:rsid w:val="00BE4E60"/>
    <w:rsid w:val="00BE7352"/>
    <w:rsid w:val="00C0318D"/>
    <w:rsid w:val="00C07DBF"/>
    <w:rsid w:val="00C501FE"/>
    <w:rsid w:val="00C74F6C"/>
    <w:rsid w:val="00CA5B4F"/>
    <w:rsid w:val="00CC1B1F"/>
    <w:rsid w:val="00CD009B"/>
    <w:rsid w:val="00CE35CF"/>
    <w:rsid w:val="00D549F4"/>
    <w:rsid w:val="00D55545"/>
    <w:rsid w:val="00D561CF"/>
    <w:rsid w:val="00D80A92"/>
    <w:rsid w:val="00DA7B94"/>
    <w:rsid w:val="00DB5CE9"/>
    <w:rsid w:val="00DE2D3C"/>
    <w:rsid w:val="00DF47D0"/>
    <w:rsid w:val="00E126A7"/>
    <w:rsid w:val="00E31D11"/>
    <w:rsid w:val="00E32ACF"/>
    <w:rsid w:val="00E55C1E"/>
    <w:rsid w:val="00EB1625"/>
    <w:rsid w:val="00EF2F31"/>
    <w:rsid w:val="00F231A2"/>
    <w:rsid w:val="00F46335"/>
    <w:rsid w:val="00FA237B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1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3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3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9B9B1-098B-4948-A790-A1CD3A668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E192D-956A-40CD-BC31-35B8232FC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365EB-6F22-492E-B7B7-5305D5484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2020-02-20T08:29:00Z</dcterms:created>
  <dcterms:modified xsi:type="dcterms:W3CDTF">2020-02-27T15:45:00Z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