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B31BA" w14:textId="77777777" w:rsidR="0085375F" w:rsidRPr="00CF7F9E" w:rsidRDefault="0085375F" w:rsidP="0085375F">
      <w:pPr>
        <w:rPr>
          <w:rFonts w:asciiTheme="minorHAnsi" w:hAnsiTheme="minorHAnsi" w:cstheme="minorHAnsi"/>
          <w:sz w:val="22"/>
          <w:szCs w:val="22"/>
        </w:rPr>
      </w:pPr>
      <w:r w:rsidRPr="00CF7F9E">
        <w:rPr>
          <w:rFonts w:asciiTheme="minorHAnsi" w:hAnsiTheme="minorHAnsi" w:cstheme="minorHAnsi"/>
          <w:bCs/>
          <w:sz w:val="22"/>
          <w:szCs w:val="22"/>
        </w:rPr>
        <w:t>Should a medical review officer (MRO) report a negative-dilute test result in the Clearinghouse?</w:t>
      </w:r>
    </w:p>
    <w:p w14:paraId="7B1F79F8" w14:textId="77777777" w:rsidR="0085375F" w:rsidRDefault="0085375F" w:rsidP="0085375F">
      <w:pPr>
        <w:rPr>
          <w:rFonts w:asciiTheme="minorHAnsi" w:hAnsiTheme="minorHAnsi" w:cstheme="minorHAnsi"/>
          <w:bCs/>
          <w:sz w:val="22"/>
          <w:szCs w:val="22"/>
        </w:rPr>
      </w:pPr>
    </w:p>
    <w:p w14:paraId="0197114A" w14:textId="77777777" w:rsidR="0085375F" w:rsidRDefault="0085375F" w:rsidP="0085375F">
      <w:pPr>
        <w:rPr>
          <w:rFonts w:asciiTheme="minorHAnsi" w:hAnsiTheme="minorHAnsi" w:cstheme="minorHAnsi"/>
          <w:bCs/>
          <w:sz w:val="22"/>
          <w:szCs w:val="22"/>
        </w:rPr>
      </w:pPr>
      <w:r w:rsidRPr="00CF7F9E">
        <w:rPr>
          <w:rFonts w:asciiTheme="minorHAnsi" w:hAnsiTheme="minorHAnsi" w:cstheme="minorHAnsi"/>
          <w:bCs/>
          <w:sz w:val="22"/>
          <w:szCs w:val="22"/>
        </w:rPr>
        <w:t>Guidance:</w:t>
      </w:r>
    </w:p>
    <w:p w14:paraId="1B7EF078" w14:textId="77777777" w:rsidR="0085375F" w:rsidRPr="00CF7F9E" w:rsidRDefault="0085375F" w:rsidP="0085375F">
      <w:pPr>
        <w:rPr>
          <w:rFonts w:asciiTheme="minorHAnsi" w:hAnsiTheme="minorHAnsi" w:cstheme="minorHAnsi"/>
          <w:sz w:val="22"/>
          <w:szCs w:val="22"/>
        </w:rPr>
      </w:pPr>
      <w:r w:rsidRPr="00CF7F9E">
        <w:rPr>
          <w:rFonts w:asciiTheme="minorHAnsi" w:hAnsiTheme="minorHAnsi" w:cstheme="minorHAnsi"/>
          <w:sz w:val="22"/>
          <w:szCs w:val="22"/>
        </w:rPr>
        <w:t xml:space="preserve">No. The only negative test result reported to the Clearinghouse is a negative return-to-duty (RTD) result, which is reported by the employer or C/TPA in accordance with 382.705(b)(1)(ii) or (b)(6). If the employer receives a negative-dilute RTD result from the MRO, the employer or C/TPA would report it to the Clearinghouse as a negative RTD result. </w:t>
      </w:r>
    </w:p>
    <w:p w14:paraId="1365A5FD" w14:textId="77777777" w:rsidR="00CF7F9E" w:rsidRPr="0085375F" w:rsidRDefault="00CF7F9E" w:rsidP="0085375F">
      <w:bookmarkStart w:id="0" w:name="_GoBack"/>
      <w:bookmarkEnd w:id="0"/>
    </w:p>
    <w:sectPr w:rsidR="00CF7F9E" w:rsidRPr="0085375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25AFD"/>
    <w:multiLevelType w:val="hybridMultilevel"/>
    <w:tmpl w:val="B6D2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C64FCE"/>
    <w:multiLevelType w:val="hybridMultilevel"/>
    <w:tmpl w:val="B100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37FF9"/>
    <w:rsid w:val="000A00A4"/>
    <w:rsid w:val="00135E6C"/>
    <w:rsid w:val="001C1FFE"/>
    <w:rsid w:val="001E3266"/>
    <w:rsid w:val="00253D18"/>
    <w:rsid w:val="002D5D65"/>
    <w:rsid w:val="003E085B"/>
    <w:rsid w:val="0040553F"/>
    <w:rsid w:val="00445121"/>
    <w:rsid w:val="005930AA"/>
    <w:rsid w:val="0062114C"/>
    <w:rsid w:val="0062125E"/>
    <w:rsid w:val="00630A76"/>
    <w:rsid w:val="0067786F"/>
    <w:rsid w:val="0085375F"/>
    <w:rsid w:val="00902C4C"/>
    <w:rsid w:val="009304DE"/>
    <w:rsid w:val="00A93F24"/>
    <w:rsid w:val="00AF1165"/>
    <w:rsid w:val="00B55974"/>
    <w:rsid w:val="00BE7352"/>
    <w:rsid w:val="00C07DBF"/>
    <w:rsid w:val="00CF7F9E"/>
    <w:rsid w:val="00E05430"/>
    <w:rsid w:val="00EB1625"/>
    <w:rsid w:val="00E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037FF9"/>
    <w:rPr>
      <w:sz w:val="22"/>
      <w:szCs w:val="22"/>
    </w:rPr>
  </w:style>
  <w:style w:type="table" w:styleId="TableGrid">
    <w:name w:val="Table Grid"/>
    <w:basedOn w:val="TableNormal"/>
    <w:uiPriority w:val="39"/>
    <w:rsid w:val="00CF7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BE516-9DE9-42B1-9203-AD75BB72D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D51C59-9026-4901-8C26-3D87D24A7C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1DF795-4A00-4416-9620-128A96A00E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3BB116-6841-42E2-9C4E-1DF112932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6</cp:revision>
  <dcterms:created xsi:type="dcterms:W3CDTF">2020-02-14T20:44:00Z</dcterms:created>
  <dcterms:modified xsi:type="dcterms:W3CDTF">2020-02-27T21:23:00Z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