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DDCCD" w14:textId="77777777" w:rsidR="00A75211" w:rsidRPr="00EE094B" w:rsidRDefault="00A75211" w:rsidP="00A75211">
      <w:pPr>
        <w:rPr>
          <w:color w:val="FF0000"/>
        </w:rPr>
      </w:pPr>
      <w:r>
        <w:rPr>
          <w:rFonts w:ascii="Calibri" w:hAnsi="Calibri" w:cs="Calibri"/>
          <w:color w:val="000000"/>
          <w:sz w:val="22"/>
          <w:szCs w:val="22"/>
        </w:rPr>
        <w:t xml:space="preserve">Guidance clarifying that non-DOT rest results may not be reported to the Clearinghouse </w:t>
      </w:r>
    </w:p>
    <w:p w14:paraId="4A7C5720" w14:textId="77777777" w:rsidR="00A75211" w:rsidRDefault="00A75211" w:rsidP="00A75211">
      <w:pPr>
        <w:rPr>
          <w:rFonts w:ascii="Verdana" w:hAnsi="Verdana"/>
          <w:color w:val="000000"/>
          <w:sz w:val="20"/>
          <w:szCs w:val="20"/>
          <w:shd w:val="clear" w:color="auto" w:fill="FFFFFF"/>
        </w:rPr>
      </w:pPr>
    </w:p>
    <w:p w14:paraId="1F273860" w14:textId="77777777" w:rsidR="00A75211" w:rsidRPr="008615E1" w:rsidRDefault="00A75211" w:rsidP="00A75211">
      <w:pPr>
        <w:pStyle w:val="Heading2"/>
      </w:pPr>
      <w:r w:rsidRPr="008615E1">
        <w:t>Q&amp;A</w:t>
      </w:r>
    </w:p>
    <w:p w14:paraId="3EAA74DF" w14:textId="77777777" w:rsidR="00A75211" w:rsidRPr="008615E1" w:rsidRDefault="00A75211" w:rsidP="00A75211">
      <w:pPr>
        <w:rPr>
          <w:rFonts w:asciiTheme="minorHAnsi" w:hAnsiTheme="minorHAnsi" w:cstheme="minorHAnsi"/>
        </w:rPr>
      </w:pPr>
      <w:r w:rsidRPr="008615E1">
        <w:rPr>
          <w:rFonts w:asciiTheme="minorHAnsi" w:hAnsiTheme="minorHAnsi" w:cstheme="minorHAnsi"/>
        </w:rPr>
        <w:t>May employers report the results of drug or alcohol tests not required by the Department of Transportation (DOT) to the Clearinghouse?</w:t>
      </w:r>
    </w:p>
    <w:p w14:paraId="2C52591E" w14:textId="77777777" w:rsidR="00A75211" w:rsidRPr="008615E1" w:rsidRDefault="00A75211" w:rsidP="00A75211">
      <w:pPr>
        <w:rPr>
          <w:rFonts w:asciiTheme="minorHAnsi" w:hAnsiTheme="minorHAnsi" w:cstheme="minorHAnsi"/>
        </w:rPr>
      </w:pPr>
    </w:p>
    <w:p w14:paraId="6E31A006" w14:textId="77777777" w:rsidR="00A75211" w:rsidRDefault="00A75211" w:rsidP="00A75211">
      <w:pPr>
        <w:pStyle w:val="Heading2"/>
      </w:pPr>
      <w:r w:rsidRPr="008615E1">
        <w:t>Guidance: </w:t>
      </w:r>
    </w:p>
    <w:p w14:paraId="00D4F501" w14:textId="77777777" w:rsidR="00A75211" w:rsidRPr="008615E1" w:rsidRDefault="00A75211" w:rsidP="00A75211">
      <w:pPr>
        <w:rPr>
          <w:rFonts w:asciiTheme="minorHAnsi" w:hAnsiTheme="minorHAnsi" w:cstheme="minorHAnsi"/>
        </w:rPr>
      </w:pPr>
      <w:r w:rsidRPr="008615E1">
        <w:rPr>
          <w:rFonts w:asciiTheme="minorHAnsi" w:hAnsiTheme="minorHAnsi" w:cstheme="minorHAnsi"/>
        </w:rPr>
        <w:t xml:space="preserve">No. Only results of DOT drug or alcohol tests or refusals </w:t>
      </w:r>
      <w:r>
        <w:rPr>
          <w:rFonts w:asciiTheme="minorHAnsi" w:hAnsiTheme="minorHAnsi" w:cstheme="minorHAnsi"/>
        </w:rPr>
        <w:t xml:space="preserve">conducted under the authority of 49 CFR part 382 </w:t>
      </w:r>
      <w:r w:rsidRPr="008615E1">
        <w:rPr>
          <w:rFonts w:asciiTheme="minorHAnsi" w:hAnsiTheme="minorHAnsi" w:cstheme="minorHAnsi"/>
        </w:rPr>
        <w:t>may be reported to the Clearinghouse. While employers may conduct drug and alcohol testing that is outside the scope of the DOT testing requirements, positive test results or refusals for non-DOT testing may not be reported to the Clearinghouse.</w:t>
      </w:r>
    </w:p>
    <w:p w14:paraId="38BE6304" w14:textId="77777777" w:rsidR="008615E1" w:rsidRPr="00A75211" w:rsidRDefault="008615E1" w:rsidP="00A75211"/>
    <w:sectPr w:rsidR="008615E1" w:rsidRPr="00A75211"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1CF"/>
    <w:rsid w:val="00037FF9"/>
    <w:rsid w:val="00046F1B"/>
    <w:rsid w:val="0006214C"/>
    <w:rsid w:val="000A00A4"/>
    <w:rsid w:val="000A368D"/>
    <w:rsid w:val="000C3F67"/>
    <w:rsid w:val="000C610F"/>
    <w:rsid w:val="0010167C"/>
    <w:rsid w:val="00124F72"/>
    <w:rsid w:val="00135E6C"/>
    <w:rsid w:val="00184D48"/>
    <w:rsid w:val="00193B2D"/>
    <w:rsid w:val="001C1FFE"/>
    <w:rsid w:val="001E3266"/>
    <w:rsid w:val="001E4D4F"/>
    <w:rsid w:val="00253D18"/>
    <w:rsid w:val="002746BF"/>
    <w:rsid w:val="0028401F"/>
    <w:rsid w:val="00290749"/>
    <w:rsid w:val="002C5E12"/>
    <w:rsid w:val="002D5D65"/>
    <w:rsid w:val="0039236B"/>
    <w:rsid w:val="003E085B"/>
    <w:rsid w:val="0040553F"/>
    <w:rsid w:val="00445121"/>
    <w:rsid w:val="005047FE"/>
    <w:rsid w:val="00513DF6"/>
    <w:rsid w:val="00555097"/>
    <w:rsid w:val="005557BA"/>
    <w:rsid w:val="00586EC9"/>
    <w:rsid w:val="005871C1"/>
    <w:rsid w:val="005930AA"/>
    <w:rsid w:val="00594219"/>
    <w:rsid w:val="005A5383"/>
    <w:rsid w:val="00630A76"/>
    <w:rsid w:val="00666DB1"/>
    <w:rsid w:val="0067786F"/>
    <w:rsid w:val="006E1F7B"/>
    <w:rsid w:val="0070320A"/>
    <w:rsid w:val="00726FCD"/>
    <w:rsid w:val="0079541C"/>
    <w:rsid w:val="007B46EB"/>
    <w:rsid w:val="007D117D"/>
    <w:rsid w:val="00823BB9"/>
    <w:rsid w:val="008615E1"/>
    <w:rsid w:val="00872A69"/>
    <w:rsid w:val="009304DE"/>
    <w:rsid w:val="009E2BCD"/>
    <w:rsid w:val="00A75211"/>
    <w:rsid w:val="00A93F24"/>
    <w:rsid w:val="00AF1165"/>
    <w:rsid w:val="00B45E4D"/>
    <w:rsid w:val="00B55974"/>
    <w:rsid w:val="00BE7352"/>
    <w:rsid w:val="00C07DBF"/>
    <w:rsid w:val="00D7254A"/>
    <w:rsid w:val="00DB52E7"/>
    <w:rsid w:val="00E05430"/>
    <w:rsid w:val="00E32B21"/>
    <w:rsid w:val="00E400DB"/>
    <w:rsid w:val="00E82851"/>
    <w:rsid w:val="00E854EE"/>
    <w:rsid w:val="00EB1625"/>
    <w:rsid w:val="00EE094B"/>
    <w:rsid w:val="00F7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9016"/>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8615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25999505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55501588">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2AE3-4DDC-4D1E-A7F0-AEBCA23EA056}">
  <ds:schemaRefs>
    <ds:schemaRef ds:uri="urn:sharePointPublishingRcaProperties"/>
  </ds:schemaRefs>
</ds:datastoreItem>
</file>

<file path=customXml/itemProps2.xml><?xml version="1.0" encoding="utf-8"?>
<ds:datastoreItem xmlns:ds="http://schemas.openxmlformats.org/officeDocument/2006/customXml" ds:itemID="{369C130D-9158-4672-B2FE-F3FFCD1D39C3}">
  <ds:schemaRefs>
    <ds:schemaRef ds:uri="http://schemas.microsoft.com/sharepoint/v3/contenttype/forms"/>
  </ds:schemaRefs>
</ds:datastoreItem>
</file>

<file path=customXml/itemProps3.xml><?xml version="1.0" encoding="utf-8"?>
<ds:datastoreItem xmlns:ds="http://schemas.openxmlformats.org/officeDocument/2006/customXml" ds:itemID="{49FC2904-D204-4863-A26E-269B4EFD0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A5A665-5427-4D33-A75B-69E00204BE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5CB83F-50A9-5E4A-8C61-668A4671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6</cp:revision>
  <dcterms:created xsi:type="dcterms:W3CDTF">2020-02-14T15:39:00Z</dcterms:created>
  <dcterms:modified xsi:type="dcterms:W3CDTF">2020-02-27T18:30:00Z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