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9751E" w14:textId="77777777" w:rsidR="00021128" w:rsidRDefault="00021128" w:rsidP="0002112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Guidance on how employers and C-TPAs use the Clearinghouse </w:t>
      </w:r>
    </w:p>
    <w:p w14:paraId="744EE68C" w14:textId="77777777" w:rsidR="00021128" w:rsidRPr="005A57AE" w:rsidRDefault="00021128" w:rsidP="00021128">
      <w:pPr>
        <w:pStyle w:val="Heading2"/>
      </w:pPr>
      <w:r w:rsidRPr="005A57AE">
        <w:t>Q&amp;A</w:t>
      </w:r>
    </w:p>
    <w:p w14:paraId="11EF8338" w14:textId="77777777" w:rsidR="00021128" w:rsidRPr="005A57AE" w:rsidRDefault="00021128" w:rsidP="00021128">
      <w:pPr>
        <w:rPr>
          <w:rFonts w:asciiTheme="minorHAnsi" w:hAnsiTheme="minorHAnsi" w:cstheme="minorHAnsi"/>
        </w:rPr>
      </w:pPr>
      <w:r w:rsidRPr="005A57AE">
        <w:rPr>
          <w:rFonts w:asciiTheme="minorHAnsi" w:hAnsiTheme="minorHAnsi" w:cstheme="minorHAnsi"/>
        </w:rPr>
        <w:t>How are employers and consortia/third-party administrators (C/TPAs) required to use the Clearinghouse?</w:t>
      </w:r>
    </w:p>
    <w:p w14:paraId="2C89C6A6" w14:textId="77777777" w:rsidR="00021128" w:rsidRDefault="00021128" w:rsidP="00021128">
      <w:pPr>
        <w:rPr>
          <w:rFonts w:asciiTheme="minorHAnsi" w:hAnsiTheme="minorHAnsi" w:cstheme="minorHAnsi"/>
        </w:rPr>
      </w:pPr>
    </w:p>
    <w:p w14:paraId="3C9696D6" w14:textId="77777777" w:rsidR="00021128" w:rsidRPr="005A57AE" w:rsidRDefault="00021128" w:rsidP="00021128">
      <w:pPr>
        <w:rPr>
          <w:rFonts w:asciiTheme="minorHAnsi" w:hAnsiTheme="minorHAnsi" w:cstheme="minorHAnsi"/>
        </w:rPr>
      </w:pPr>
      <w:r w:rsidRPr="00021128">
        <w:rPr>
          <w:rFonts w:asciiTheme="minorHAnsi" w:hAnsiTheme="minorHAnsi" w:cstheme="minorHAnsi"/>
          <w:i/>
          <w:iCs/>
        </w:rPr>
        <w:t>Guidance:</w:t>
      </w:r>
      <w:r w:rsidRPr="005A57AE">
        <w:rPr>
          <w:rFonts w:asciiTheme="minorHAnsi" w:hAnsiTheme="minorHAnsi" w:cstheme="minorHAnsi"/>
        </w:rPr>
        <w:t> The Clearinghouse is a centralized database that employers use to report drug and alcohol program violations and to conduct queries</w:t>
      </w:r>
      <w:r>
        <w:rPr>
          <w:rFonts w:asciiTheme="minorHAnsi" w:hAnsiTheme="minorHAnsi" w:cstheme="minorHAnsi"/>
        </w:rPr>
        <w:t xml:space="preserve">. Employers and C/TPAs query the Clearinghouse to verify that </w:t>
      </w:r>
      <w:r w:rsidRPr="005A57AE">
        <w:rPr>
          <w:rFonts w:asciiTheme="minorHAnsi" w:hAnsiTheme="minorHAnsi" w:cstheme="minorHAnsi"/>
        </w:rPr>
        <w:t>current or prospective employees are not prohibited from performing safety-sensitive functions, such as operating a commercial motor vehicle (CMV), due to an unresolved drug and alcohol program violation—that is, a violation for which the driver has not completed the return-to-duty (RTD) process. Queries must be conducted as part of a pre-employment driver investigation, and at least annually for current employees.</w:t>
      </w:r>
    </w:p>
    <w:p w14:paraId="782562FC" w14:textId="77777777" w:rsidR="00021128" w:rsidRPr="005A57AE" w:rsidRDefault="00021128" w:rsidP="00021128">
      <w:pPr>
        <w:rPr>
          <w:rFonts w:asciiTheme="minorHAnsi" w:hAnsiTheme="minorHAnsi" w:cstheme="minorHAnsi"/>
        </w:rPr>
      </w:pPr>
    </w:p>
    <w:p w14:paraId="4D53562E" w14:textId="77777777" w:rsidR="00021128" w:rsidRPr="005A57AE" w:rsidRDefault="00021128" w:rsidP="00021128">
      <w:pPr>
        <w:rPr>
          <w:rFonts w:asciiTheme="minorHAnsi" w:hAnsiTheme="minorHAnsi" w:cstheme="minorHAnsi"/>
        </w:rPr>
      </w:pPr>
      <w:r w:rsidRPr="005A57AE">
        <w:rPr>
          <w:rFonts w:asciiTheme="minorHAnsi" w:hAnsiTheme="minorHAnsi" w:cstheme="minorHAnsi"/>
        </w:rPr>
        <w:t>In addition, employers may designate a C/TPA who can report violations and/or conduct queries on their behalf. An owner-operator—an employer that employs himself or herself as a CDL driver, typically a single-driver operation—must designate the C/TPA in the Clearinghouse.</w:t>
      </w:r>
    </w:p>
    <w:p w14:paraId="111E0DA3" w14:textId="77777777" w:rsidR="00021128" w:rsidRPr="00DB52E7" w:rsidRDefault="00021128" w:rsidP="0002112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48FDE168" w14:textId="77777777" w:rsidR="00021128" w:rsidRDefault="00021128" w:rsidP="00021128">
      <w:pPr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DB52E7">
        <w:rPr>
          <w:rFonts w:ascii="Verdana" w:hAnsi="Verdana"/>
          <w:color w:val="000000"/>
          <w:sz w:val="20"/>
          <w:szCs w:val="20"/>
        </w:rPr>
        <w:t>To complete the actions outlined above, employers and C/TPAs are required to register in the Clearinghouse.</w:t>
      </w:r>
    </w:p>
    <w:p w14:paraId="05A0AEA8" w14:textId="77777777" w:rsidR="005A57AE" w:rsidRPr="00021128" w:rsidRDefault="005A57AE" w:rsidP="00021128"/>
    <w:sectPr w:rsidR="005A57AE" w:rsidRPr="0002112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25AFD"/>
    <w:multiLevelType w:val="hybridMultilevel"/>
    <w:tmpl w:val="B6D2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64FCE"/>
    <w:multiLevelType w:val="hybridMultilevel"/>
    <w:tmpl w:val="B100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21128"/>
    <w:rsid w:val="00036C6B"/>
    <w:rsid w:val="00037FF9"/>
    <w:rsid w:val="00046F1B"/>
    <w:rsid w:val="000A00A4"/>
    <w:rsid w:val="000A368D"/>
    <w:rsid w:val="000C610F"/>
    <w:rsid w:val="00135E6C"/>
    <w:rsid w:val="001C1FFE"/>
    <w:rsid w:val="001E3266"/>
    <w:rsid w:val="00253D18"/>
    <w:rsid w:val="002D5D65"/>
    <w:rsid w:val="003E085B"/>
    <w:rsid w:val="0040553F"/>
    <w:rsid w:val="00445121"/>
    <w:rsid w:val="00513DF6"/>
    <w:rsid w:val="005930AA"/>
    <w:rsid w:val="005A57AE"/>
    <w:rsid w:val="00630A76"/>
    <w:rsid w:val="0067786F"/>
    <w:rsid w:val="008C262C"/>
    <w:rsid w:val="008D34DF"/>
    <w:rsid w:val="009304DE"/>
    <w:rsid w:val="009E2BCD"/>
    <w:rsid w:val="00A93F24"/>
    <w:rsid w:val="00AF1165"/>
    <w:rsid w:val="00B55974"/>
    <w:rsid w:val="00BE7352"/>
    <w:rsid w:val="00C07DBF"/>
    <w:rsid w:val="00CE7BFD"/>
    <w:rsid w:val="00DB52E7"/>
    <w:rsid w:val="00E05430"/>
    <w:rsid w:val="00E32B21"/>
    <w:rsid w:val="00E82851"/>
    <w:rsid w:val="00E854EE"/>
    <w:rsid w:val="00EB1625"/>
    <w:rsid w:val="00E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rsid w:val="00037FF9"/>
    <w:rPr>
      <w:sz w:val="22"/>
      <w:szCs w:val="22"/>
    </w:rPr>
  </w:style>
  <w:style w:type="table" w:styleId="TableGrid">
    <w:name w:val="Table Grid"/>
    <w:basedOn w:val="TableNormal"/>
    <w:uiPriority w:val="39"/>
    <w:rsid w:val="005A57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569F3-D0BB-465E-B510-EBB68DCB94AF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0F86B0AE-D322-4C5B-8C00-00480B0F1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6391D-61B9-48F1-93C8-A0B6D0802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C61633-AB32-4DA2-88A6-97A818544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70DB907-A698-4943-AE42-AAC358C4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6</cp:revision>
  <dcterms:created xsi:type="dcterms:W3CDTF">2020-02-14T13:43:00Z</dcterms:created>
  <dcterms:modified xsi:type="dcterms:W3CDTF">2020-02-27T17:31:00Z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