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2BE3F" w14:textId="77777777" w:rsidR="00207134" w:rsidRPr="00207134" w:rsidRDefault="00207134" w:rsidP="00207134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Guidance on the functions a C/TPA may perform on behalf of an employer in Clearinghouse </w:t>
      </w:r>
    </w:p>
    <w:p w14:paraId="10392D83" w14:textId="77777777" w:rsidR="00207134" w:rsidRPr="00467FB7" w:rsidRDefault="00207134" w:rsidP="00207134">
      <w:pPr>
        <w:pStyle w:val="Heading2"/>
      </w:pPr>
      <w:r w:rsidRPr="00467FB7">
        <w:t>Q&amp;A</w:t>
      </w:r>
    </w:p>
    <w:p w14:paraId="7C93BE06" w14:textId="77777777" w:rsidR="00207134" w:rsidRPr="00467FB7" w:rsidRDefault="00207134" w:rsidP="00207134">
      <w:pPr>
        <w:rPr>
          <w:rFonts w:asciiTheme="minorHAnsi" w:hAnsiTheme="minorHAnsi" w:cstheme="minorHAnsi"/>
          <w:sz w:val="22"/>
          <w:szCs w:val="22"/>
        </w:rPr>
      </w:pPr>
      <w:r w:rsidRPr="00467FB7">
        <w:rPr>
          <w:rFonts w:asciiTheme="minorHAnsi" w:hAnsiTheme="minorHAnsi" w:cstheme="minorHAnsi"/>
          <w:sz w:val="22"/>
          <w:szCs w:val="22"/>
        </w:rPr>
        <w:t>May an employer authorize a consortium/third-party administrator (C/TPA) to conduct queries and/or report violations in the Clearinghouse on their behalf?</w:t>
      </w:r>
    </w:p>
    <w:p w14:paraId="4AEDD84D" w14:textId="77777777" w:rsidR="00207134" w:rsidRPr="00467FB7" w:rsidRDefault="00207134" w:rsidP="00207134">
      <w:pPr>
        <w:rPr>
          <w:rFonts w:asciiTheme="minorHAnsi" w:hAnsiTheme="minorHAnsi" w:cstheme="minorHAnsi"/>
          <w:sz w:val="22"/>
          <w:szCs w:val="22"/>
        </w:rPr>
      </w:pPr>
    </w:p>
    <w:p w14:paraId="218FE003" w14:textId="77777777" w:rsidR="00207134" w:rsidRDefault="00207134" w:rsidP="00207134">
      <w:pPr>
        <w:pStyle w:val="Heading2"/>
      </w:pPr>
      <w:r w:rsidRPr="00467FB7">
        <w:t>Guidance: </w:t>
      </w:r>
    </w:p>
    <w:p w14:paraId="279184FE" w14:textId="77777777" w:rsidR="00207134" w:rsidRPr="00467FB7" w:rsidRDefault="00207134" w:rsidP="00207134">
      <w:pPr>
        <w:rPr>
          <w:rFonts w:asciiTheme="minorHAnsi" w:hAnsiTheme="minorHAnsi" w:cstheme="minorHAnsi"/>
          <w:sz w:val="22"/>
          <w:szCs w:val="22"/>
        </w:rPr>
      </w:pPr>
      <w:r w:rsidRPr="00467FB7">
        <w:rPr>
          <w:rFonts w:asciiTheme="minorHAnsi" w:hAnsiTheme="minorHAnsi" w:cstheme="minorHAnsi"/>
          <w:sz w:val="22"/>
          <w:szCs w:val="22"/>
        </w:rPr>
        <w:t xml:space="preserve">Yes. Employers may designate a C/TPA or C/TPAs to conduct queries and/or report violations on their behalf. </w:t>
      </w:r>
      <w:r>
        <w:rPr>
          <w:rFonts w:asciiTheme="minorHAnsi" w:hAnsiTheme="minorHAnsi" w:cstheme="minorHAnsi"/>
          <w:sz w:val="22"/>
          <w:szCs w:val="22"/>
        </w:rPr>
        <w:t xml:space="preserve">See 49 CFR 382.705(c), 382.711(b)(3). </w:t>
      </w:r>
      <w:r w:rsidRPr="00467FB7">
        <w:rPr>
          <w:rFonts w:asciiTheme="minorHAnsi" w:hAnsiTheme="minorHAnsi" w:cstheme="minorHAnsi"/>
          <w:sz w:val="22"/>
          <w:szCs w:val="22"/>
        </w:rPr>
        <w:t xml:space="preserve">The C/TPA must be registered in the Clearinghouse before an employer can select the C/TPA, and C/TPAs must be designated by the employer before reporting drug and alcohol program violations or querying the Clearinghouse on their behalf. </w:t>
      </w:r>
      <w:r>
        <w:rPr>
          <w:rFonts w:asciiTheme="minorHAnsi" w:hAnsiTheme="minorHAnsi" w:cstheme="minorHAnsi"/>
          <w:sz w:val="22"/>
          <w:szCs w:val="22"/>
        </w:rPr>
        <w:t>See 49 CFR 382.711(d).</w:t>
      </w:r>
    </w:p>
    <w:p w14:paraId="14A7DD11" w14:textId="77777777" w:rsidR="00207134" w:rsidRPr="00467FB7" w:rsidRDefault="00207134" w:rsidP="00207134">
      <w:pPr>
        <w:rPr>
          <w:rFonts w:asciiTheme="minorHAnsi" w:hAnsiTheme="minorHAnsi" w:cstheme="minorHAnsi"/>
          <w:sz w:val="22"/>
          <w:szCs w:val="22"/>
        </w:rPr>
      </w:pPr>
    </w:p>
    <w:p w14:paraId="06D89205" w14:textId="77777777" w:rsidR="00207134" w:rsidRDefault="00207134" w:rsidP="00207134">
      <w:pPr>
        <w:rPr>
          <w:rFonts w:asciiTheme="minorHAnsi" w:hAnsiTheme="minorHAnsi" w:cstheme="minorHAnsi"/>
          <w:sz w:val="22"/>
          <w:szCs w:val="22"/>
        </w:rPr>
      </w:pPr>
      <w:r w:rsidRPr="00467FB7">
        <w:rPr>
          <w:rFonts w:asciiTheme="minorHAnsi" w:hAnsiTheme="minorHAnsi" w:cstheme="minorHAnsi"/>
          <w:sz w:val="22"/>
          <w:szCs w:val="22"/>
        </w:rPr>
        <w:t xml:space="preserve">An owner-operator (an employer that employs himself or herself as a commercial driver’s license (CDL) driver, typically a single-driver operation) must designate their C/TPA(s) as part of their Clearinghouse registration process. </w:t>
      </w:r>
      <w:r>
        <w:rPr>
          <w:rFonts w:asciiTheme="minorHAnsi" w:hAnsiTheme="minorHAnsi" w:cstheme="minorHAnsi"/>
          <w:sz w:val="22"/>
          <w:szCs w:val="22"/>
        </w:rPr>
        <w:t>See 49 CFR 382.705(b)(6).</w:t>
      </w:r>
    </w:p>
    <w:p w14:paraId="65429FC7" w14:textId="77777777" w:rsidR="00467FB7" w:rsidRPr="00207134" w:rsidRDefault="00467FB7" w:rsidP="00207134"/>
    <w:sectPr w:rsidR="00467FB7" w:rsidRPr="00207134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371CF"/>
    <w:rsid w:val="00037FF9"/>
    <w:rsid w:val="00046F1B"/>
    <w:rsid w:val="0006214C"/>
    <w:rsid w:val="000A00A4"/>
    <w:rsid w:val="000A368D"/>
    <w:rsid w:val="000C3F67"/>
    <w:rsid w:val="000C610F"/>
    <w:rsid w:val="00124F72"/>
    <w:rsid w:val="00135E6C"/>
    <w:rsid w:val="00193B2D"/>
    <w:rsid w:val="001C1FFE"/>
    <w:rsid w:val="001E3266"/>
    <w:rsid w:val="001E4D4F"/>
    <w:rsid w:val="00207134"/>
    <w:rsid w:val="00253D18"/>
    <w:rsid w:val="002746BF"/>
    <w:rsid w:val="0028401F"/>
    <w:rsid w:val="00290749"/>
    <w:rsid w:val="002C5E12"/>
    <w:rsid w:val="002D5D65"/>
    <w:rsid w:val="0039236B"/>
    <w:rsid w:val="003E085B"/>
    <w:rsid w:val="0040553F"/>
    <w:rsid w:val="00424E95"/>
    <w:rsid w:val="00445121"/>
    <w:rsid w:val="00467FB7"/>
    <w:rsid w:val="00496CF8"/>
    <w:rsid w:val="005047FE"/>
    <w:rsid w:val="00513DF6"/>
    <w:rsid w:val="00555097"/>
    <w:rsid w:val="005557BA"/>
    <w:rsid w:val="005930AA"/>
    <w:rsid w:val="00594219"/>
    <w:rsid w:val="005A5383"/>
    <w:rsid w:val="00630A76"/>
    <w:rsid w:val="006525A0"/>
    <w:rsid w:val="00666DB1"/>
    <w:rsid w:val="0067786F"/>
    <w:rsid w:val="006E1F7B"/>
    <w:rsid w:val="0079541C"/>
    <w:rsid w:val="007B46EB"/>
    <w:rsid w:val="007D117D"/>
    <w:rsid w:val="009304DE"/>
    <w:rsid w:val="009E2BCD"/>
    <w:rsid w:val="00A93F24"/>
    <w:rsid w:val="00AF1165"/>
    <w:rsid w:val="00B45E4D"/>
    <w:rsid w:val="00B55974"/>
    <w:rsid w:val="00B624C1"/>
    <w:rsid w:val="00BE7352"/>
    <w:rsid w:val="00C07DBF"/>
    <w:rsid w:val="00C726EA"/>
    <w:rsid w:val="00D7254A"/>
    <w:rsid w:val="00DB52E7"/>
    <w:rsid w:val="00E05430"/>
    <w:rsid w:val="00E32B21"/>
    <w:rsid w:val="00E400DB"/>
    <w:rsid w:val="00E82851"/>
    <w:rsid w:val="00E854EE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478C1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467FB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4304F-F6E0-4D9F-978D-508F8A485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49EDA-CDE1-4118-8D87-7601FFC56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111E90-4FC8-455E-B88F-767215C07E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ECC8B7-73B9-4AF9-8698-96CA2DC61791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96D27C2D-95E0-E445-9BB5-641785BA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7</cp:revision>
  <dcterms:created xsi:type="dcterms:W3CDTF">2020-02-14T15:47:00Z</dcterms:created>
  <dcterms:modified xsi:type="dcterms:W3CDTF">2020-02-27T17:05:00Z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