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4DB04FE" w14:textId="5CE5D1F5" w:rsidR="00E06B7C" w:rsidRPr="004325EC" w:rsidRDefault="008930C0" w:rsidP="00BE7352">
      <w:pPr>
        <w:rPr>
          <w:rFonts w:ascii="Calibri" w:hAnsi="Calibri" w:cs="Calibri"/>
          <w:sz w:val="22"/>
          <w:szCs w:val="22"/>
        </w:rPr>
      </w:pPr>
      <w:bookmarkStart w:id="0" w:name="_GoBack"/>
      <w:r w:rsidRPr="004325EC">
        <w:rPr>
          <w:rFonts w:ascii="Calibri" w:hAnsi="Calibri" w:cs="Calibri"/>
          <w:sz w:val="22"/>
          <w:szCs w:val="22"/>
        </w:rPr>
        <w:t>G</w:t>
      </w:r>
      <w:r w:rsidR="00D2489B" w:rsidRPr="004325EC">
        <w:rPr>
          <w:rFonts w:ascii="Calibri" w:hAnsi="Calibri" w:cs="Calibri"/>
          <w:sz w:val="22"/>
          <w:szCs w:val="22"/>
        </w:rPr>
        <w:t xml:space="preserve">uidance </w:t>
      </w:r>
      <w:r w:rsidRPr="004325EC">
        <w:rPr>
          <w:rFonts w:ascii="Calibri" w:hAnsi="Calibri" w:cs="Calibri"/>
          <w:sz w:val="22"/>
          <w:szCs w:val="22"/>
        </w:rPr>
        <w:t>on what happens when an employee does not provide sufficient urine for a drug test</w:t>
      </w:r>
      <w:r w:rsidR="00B34EE4" w:rsidRPr="004325EC">
        <w:rPr>
          <w:rFonts w:ascii="Calibri" w:hAnsi="Calibri" w:cs="Calibri"/>
          <w:sz w:val="22"/>
          <w:szCs w:val="22"/>
        </w:rPr>
        <w:t>.</w:t>
      </w:r>
    </w:p>
    <w:bookmarkEnd w:id="0"/>
    <w:p w14:paraId="6C32BCAD" w14:textId="77777777" w:rsidR="001D4A34" w:rsidRPr="004325EC" w:rsidRDefault="001D4A34" w:rsidP="00BE7352">
      <w:pPr>
        <w:rPr>
          <w:b/>
        </w:rPr>
      </w:pPr>
    </w:p>
    <w:p w14:paraId="153A2E65" w14:textId="77B486D5" w:rsidR="001E1D5C" w:rsidRDefault="001E1D5C" w:rsidP="006B7398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Question:</w:t>
      </w:r>
    </w:p>
    <w:p w14:paraId="126022F2" w14:textId="3D58DD9A" w:rsidR="006B7398" w:rsidRPr="006B7398" w:rsidRDefault="006B7398" w:rsidP="006B7398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Shy Bladder: A CDL driver could not provide enough urine for the random test within th</w:t>
      </w: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r</w:t>
      </w:r>
      <w:r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ee hours</w:t>
      </w:r>
      <w:r w:rsidRPr="006B7398">
        <w:rPr>
          <w:rFonts w:ascii="Lucida Grande" w:hAnsi="Lucida Grande" w:cs="Lucida Grande"/>
          <w:b/>
          <w:bCs/>
          <w:sz w:val="20"/>
          <w:szCs w:val="20"/>
          <w:shd w:val="clear" w:color="auto" w:fill="FFFFFF"/>
          <w:lang w:val="en"/>
        </w:rPr>
        <w:t xml:space="preserve"> </w:t>
      </w:r>
      <w:r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of his/her first unsuccessful attempt. The collector stopped the test and reported to the designated employer representative (DER) that it was not completed. What happens in this situation? </w:t>
      </w:r>
    </w:p>
    <w:p w14:paraId="0D294FD2" w14:textId="398F626E" w:rsidR="006B7398" w:rsidRPr="006B7398" w:rsidRDefault="006B7398" w:rsidP="006B7398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04E7DDB8" w14:textId="054ABC3D" w:rsidR="006B7398" w:rsidRPr="006B7398" w:rsidRDefault="001E1D5C" w:rsidP="006B7398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Answer: </w:t>
      </w:r>
      <w:r w:rsidR="006B7398"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In this situation, r</w:t>
      </w:r>
      <w:r w:rsid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eferred to as a “shy bladder,”</w:t>
      </w: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</w:t>
      </w:r>
      <w:r w:rsidR="006B7398"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the driver has up to five days to obtain an evaluation from a licensed physician </w:t>
      </w: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acceptable to the MRO. The physician will evaluate the driver and will recommend that the MRO make one of the following determinations: (1) that a</w:t>
      </w:r>
      <w:r w:rsidRPr="001E1D5C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medical condition has, or with a high degree of probability could have, precluded the employee from providing a </w:t>
      </w:r>
      <w:proofErr w:type="gramStart"/>
      <w:r w:rsidRPr="001E1D5C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sufficient amount of</w:t>
      </w:r>
      <w:proofErr w:type="gramEnd"/>
      <w:r w:rsidRPr="001E1D5C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urine</w:t>
      </w: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; or (2) that t</w:t>
      </w:r>
      <w:r w:rsidRPr="001E1D5C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here is not an adequate basis for determining that a medical condition has, or with a high degree of probability could have, precluded the employee from providing a sufficient amount of urine</w:t>
      </w: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. </w:t>
      </w:r>
      <w:r w:rsidR="006B7398"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The </w:t>
      </w:r>
      <w:r w:rsidR="00327F0D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physician must provide </w:t>
      </w:r>
      <w:r w:rsidR="00CE479B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the MRO with </w:t>
      </w:r>
      <w:r w:rsidR="00327F0D" w:rsidRPr="00327F0D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a written statement </w:t>
      </w:r>
      <w:r w:rsidR="00327F0D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setting forth the </w:t>
      </w:r>
      <w:r w:rsidR="00CE479B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physician’s </w:t>
      </w:r>
      <w:r w:rsidR="00327F0D" w:rsidRPr="00327F0D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recommendation and the basis for </w:t>
      </w:r>
      <w:r w:rsidR="008930C0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i</w:t>
      </w:r>
      <w:r w:rsidR="00CE479B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t. The </w:t>
      </w:r>
      <w:r w:rsidR="00327F0D" w:rsidRPr="00327F0D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MRO</w:t>
      </w:r>
      <w:r w:rsidR="00CE479B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</w:t>
      </w:r>
      <w:r w:rsidR="006B7398"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will </w:t>
      </w:r>
      <w:r w:rsidR="00CE479B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then </w:t>
      </w:r>
      <w:r w:rsidR="006B7398"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decide whether the test is cancelled or declared a refusal.  The regulations governing this process, including individual responsibilities are found in 49 CFR </w:t>
      </w:r>
      <w:hyperlink r:id="rId10" w:history="1">
        <w:r w:rsidR="006B7398" w:rsidRPr="006B7398">
          <w:rPr>
            <w:rStyle w:val="Hyperlink"/>
            <w:rFonts w:ascii="Lucida Grande" w:hAnsi="Lucida Grande" w:cs="Lucida Grande"/>
            <w:color w:val="auto"/>
            <w:sz w:val="20"/>
            <w:szCs w:val="20"/>
            <w:shd w:val="clear" w:color="auto" w:fill="FFFFFF"/>
            <w:lang w:val="en"/>
          </w:rPr>
          <w:t>§40.193</w:t>
        </w:r>
      </w:hyperlink>
      <w:r w:rsidR="006B7398"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and </w:t>
      </w:r>
      <w:hyperlink r:id="rId11" w:history="1">
        <w:r w:rsidR="006B7398" w:rsidRPr="006B7398">
          <w:rPr>
            <w:rStyle w:val="Hyperlink"/>
            <w:rFonts w:ascii="Lucida Grande" w:hAnsi="Lucida Grande" w:cs="Lucida Grande"/>
            <w:color w:val="auto"/>
            <w:sz w:val="20"/>
            <w:szCs w:val="20"/>
            <w:shd w:val="clear" w:color="auto" w:fill="FFFFFF"/>
            <w:lang w:val="en"/>
          </w:rPr>
          <w:t>§40.195</w:t>
        </w:r>
      </w:hyperlink>
      <w:r w:rsidR="006B7398" w:rsidRPr="006B7398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.</w:t>
      </w:r>
    </w:p>
    <w:p w14:paraId="76E1655D" w14:textId="77777777" w:rsidR="006B7398" w:rsidRPr="006B7398" w:rsidRDefault="006B7398" w:rsidP="006B7398">
      <w:pPr>
        <w:rPr>
          <w:rFonts w:ascii="Lucida Grande" w:hAnsi="Lucida Grande" w:cs="Lucida Grande"/>
          <w:bCs/>
          <w:color w:val="333333"/>
          <w:sz w:val="20"/>
          <w:szCs w:val="20"/>
          <w:highlight w:val="yellow"/>
          <w:shd w:val="clear" w:color="auto" w:fill="FFFFFF"/>
          <w:lang w:val="en"/>
        </w:rPr>
      </w:pPr>
    </w:p>
    <w:p w14:paraId="65A11034" w14:textId="77777777" w:rsidR="006517BA" w:rsidRDefault="006517BA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6517B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436E"/>
    <w:rsid w:val="000235E7"/>
    <w:rsid w:val="00036C6B"/>
    <w:rsid w:val="00082061"/>
    <w:rsid w:val="000F0F40"/>
    <w:rsid w:val="000F6BBD"/>
    <w:rsid w:val="001265C5"/>
    <w:rsid w:val="00135E6C"/>
    <w:rsid w:val="00172556"/>
    <w:rsid w:val="001C1FFE"/>
    <w:rsid w:val="001D00FB"/>
    <w:rsid w:val="001D4A34"/>
    <w:rsid w:val="001E1D5C"/>
    <w:rsid w:val="001F0A03"/>
    <w:rsid w:val="00241A31"/>
    <w:rsid w:val="00261974"/>
    <w:rsid w:val="0028726D"/>
    <w:rsid w:val="002B4387"/>
    <w:rsid w:val="002D5D65"/>
    <w:rsid w:val="002E4B62"/>
    <w:rsid w:val="002F6E75"/>
    <w:rsid w:val="00303BE7"/>
    <w:rsid w:val="003075DE"/>
    <w:rsid w:val="00327F0D"/>
    <w:rsid w:val="003852E0"/>
    <w:rsid w:val="003F6329"/>
    <w:rsid w:val="0040553F"/>
    <w:rsid w:val="00414593"/>
    <w:rsid w:val="004325EC"/>
    <w:rsid w:val="00445121"/>
    <w:rsid w:val="004750BB"/>
    <w:rsid w:val="00497C19"/>
    <w:rsid w:val="004D56E5"/>
    <w:rsid w:val="004F27B8"/>
    <w:rsid w:val="004F6498"/>
    <w:rsid w:val="00510163"/>
    <w:rsid w:val="005557DF"/>
    <w:rsid w:val="00577844"/>
    <w:rsid w:val="00582B71"/>
    <w:rsid w:val="005930AA"/>
    <w:rsid w:val="005D4FB3"/>
    <w:rsid w:val="00630A76"/>
    <w:rsid w:val="00644FC2"/>
    <w:rsid w:val="006517BA"/>
    <w:rsid w:val="0067786F"/>
    <w:rsid w:val="006A6A55"/>
    <w:rsid w:val="006B696E"/>
    <w:rsid w:val="006B7398"/>
    <w:rsid w:val="006D32F3"/>
    <w:rsid w:val="00724360"/>
    <w:rsid w:val="00733B21"/>
    <w:rsid w:val="007A4AEE"/>
    <w:rsid w:val="007A4D3C"/>
    <w:rsid w:val="007E1BD3"/>
    <w:rsid w:val="00875DB7"/>
    <w:rsid w:val="008930C0"/>
    <w:rsid w:val="008D0FB5"/>
    <w:rsid w:val="009304DE"/>
    <w:rsid w:val="00947DBB"/>
    <w:rsid w:val="00952D8A"/>
    <w:rsid w:val="00970363"/>
    <w:rsid w:val="00980038"/>
    <w:rsid w:val="009802C7"/>
    <w:rsid w:val="009E534A"/>
    <w:rsid w:val="00A34F55"/>
    <w:rsid w:val="00A67B4A"/>
    <w:rsid w:val="00A90CC7"/>
    <w:rsid w:val="00A93F24"/>
    <w:rsid w:val="00AA25D0"/>
    <w:rsid w:val="00AF1165"/>
    <w:rsid w:val="00AF1C69"/>
    <w:rsid w:val="00B17BF6"/>
    <w:rsid w:val="00B34EE4"/>
    <w:rsid w:val="00B55974"/>
    <w:rsid w:val="00B63598"/>
    <w:rsid w:val="00B70664"/>
    <w:rsid w:val="00BC3749"/>
    <w:rsid w:val="00BC3C72"/>
    <w:rsid w:val="00BE7352"/>
    <w:rsid w:val="00C07DBF"/>
    <w:rsid w:val="00C1312F"/>
    <w:rsid w:val="00C51852"/>
    <w:rsid w:val="00CE479B"/>
    <w:rsid w:val="00D123EF"/>
    <w:rsid w:val="00D2489B"/>
    <w:rsid w:val="00D43313"/>
    <w:rsid w:val="00D54469"/>
    <w:rsid w:val="00D8364D"/>
    <w:rsid w:val="00D94EE4"/>
    <w:rsid w:val="00E00F6F"/>
    <w:rsid w:val="00E06B7C"/>
    <w:rsid w:val="00E1540E"/>
    <w:rsid w:val="00E47AD0"/>
    <w:rsid w:val="00E544AE"/>
    <w:rsid w:val="00EA762E"/>
    <w:rsid w:val="00EB1625"/>
    <w:rsid w:val="00EE094B"/>
    <w:rsid w:val="00F24D87"/>
    <w:rsid w:val="00F738A8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5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93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638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682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t.gov/odapc/part40/40_195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dot.gov/odapc/part40/40_19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6F7-F5F6-45EB-92E4-ABC628D0777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A2F422-0C65-44E5-A083-B7B8953A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AB0B82-5B96-4271-AD62-4D1F95B1C7B8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63084950-EA49-4F07-989F-F11079E2E6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49EFC5-C3DF-4F9E-ABA1-CB49EAE8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2020-02-27T18:18:00Z</dcterms:created>
  <dcterms:modified xsi:type="dcterms:W3CDTF">2020-02-27T18:18:00Z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