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761F7" w14:textId="77777777" w:rsidR="008018F4" w:rsidRPr="00EE094B" w:rsidRDefault="008018F4" w:rsidP="008018F4">
      <w:pPr>
        <w:rPr>
          <w:color w:val="FF0000"/>
        </w:rPr>
      </w:pPr>
      <w:r w:rsidRPr="008018F4">
        <w:rPr>
          <w:rFonts w:ascii="Calibri" w:hAnsi="Calibri" w:cs="Calibri"/>
          <w:color w:val="000000" w:themeColor="text1"/>
          <w:sz w:val="22"/>
          <w:szCs w:val="22"/>
        </w:rPr>
        <w:t xml:space="preserve">Drug &amp; Alcohol Testing – Follow-up Testing  </w:t>
      </w:r>
    </w:p>
    <w:p w14:paraId="37E5FF5F" w14:textId="77777777" w:rsidR="008018F4" w:rsidRPr="008D4A27" w:rsidRDefault="008018F4" w:rsidP="008018F4">
      <w:pPr>
        <w:shd w:val="clear" w:color="auto" w:fill="FFFFFF"/>
        <w:spacing w:before="277" w:after="277"/>
        <w:outlineLvl w:val="1"/>
        <w:rPr>
          <w:rFonts w:ascii="Verdana" w:hAnsi="Verdana"/>
          <w:color w:val="000000"/>
          <w:sz w:val="20"/>
          <w:szCs w:val="20"/>
        </w:rPr>
      </w:pPr>
      <w:r w:rsidRPr="00C07DBF">
        <w:rPr>
          <w:rFonts w:ascii="Verdana" w:hAnsi="Verdana"/>
          <w:b/>
          <w:bCs/>
          <w:color w:val="000000"/>
          <w:sz w:val="31"/>
          <w:szCs w:val="31"/>
        </w:rPr>
        <w:t xml:space="preserve">Section § </w:t>
      </w:r>
      <w:r w:rsidRPr="004079C1">
        <w:rPr>
          <w:rFonts w:ascii="Verdana" w:hAnsi="Verdana"/>
          <w:b/>
          <w:bCs/>
          <w:color w:val="000000"/>
          <w:sz w:val="31"/>
          <w:szCs w:val="31"/>
        </w:rPr>
        <w:t>382</w:t>
      </w:r>
      <w:r w:rsidRPr="00526299">
        <w:rPr>
          <w:rFonts w:ascii="Verdana" w:hAnsi="Verdana"/>
          <w:b/>
          <w:bCs/>
          <w:color w:val="000000"/>
          <w:sz w:val="31"/>
          <w:szCs w:val="31"/>
        </w:rPr>
        <w:t>.</w:t>
      </w:r>
      <w:r>
        <w:rPr>
          <w:rFonts w:ascii="Verdana" w:hAnsi="Verdana"/>
          <w:b/>
          <w:bCs/>
          <w:color w:val="000000"/>
          <w:sz w:val="31"/>
          <w:szCs w:val="31"/>
        </w:rPr>
        <w:t>605</w:t>
      </w:r>
      <w:r w:rsidRPr="0047083A">
        <w:rPr>
          <w:rFonts w:ascii="Verdana" w:hAnsi="Verdana"/>
          <w:b/>
          <w:bCs/>
          <w:color w:val="000000"/>
          <w:sz w:val="31"/>
          <w:szCs w:val="31"/>
        </w:rPr>
        <w:t xml:space="preserve">: </w:t>
      </w:r>
      <w:r w:rsidRPr="007041BD">
        <w:rPr>
          <w:rFonts w:ascii="Verdana" w:hAnsi="Verdana"/>
          <w:b/>
          <w:bCs/>
          <w:color w:val="000000"/>
          <w:sz w:val="31"/>
          <w:szCs w:val="31"/>
        </w:rPr>
        <w:t>Referral, evaluation, and treatment.</w:t>
      </w:r>
    </w:p>
    <w:p w14:paraId="0D82B3A9" w14:textId="77777777" w:rsidR="008018F4" w:rsidRPr="00445121" w:rsidRDefault="008018F4" w:rsidP="008018F4">
      <w:pPr>
        <w:pStyle w:val="Heading2"/>
        <w:rPr>
          <w:rFonts w:ascii="Verdana" w:hAnsi="Verdana"/>
          <w:b w:val="0"/>
          <w:bCs w:val="0"/>
          <w:color w:val="000000"/>
          <w:sz w:val="20"/>
          <w:szCs w:val="20"/>
        </w:rPr>
      </w:pPr>
      <w:r>
        <w:rPr>
          <w:rFonts w:ascii="Verdana" w:hAnsi="Verdana"/>
          <w:color w:val="000000"/>
          <w:sz w:val="31"/>
          <w:szCs w:val="31"/>
        </w:rPr>
        <w:t>Guidance Q&amp;A</w:t>
      </w:r>
    </w:p>
    <w:p w14:paraId="6A330D32" w14:textId="77777777" w:rsidR="008018F4" w:rsidRPr="004F1E06" w:rsidRDefault="008018F4" w:rsidP="008018F4">
      <w:pPr>
        <w:pStyle w:val="NormalWeb"/>
        <w:shd w:val="clear" w:color="auto" w:fill="FFFFFF"/>
        <w:spacing w:before="360" w:beforeAutospacing="0" w:after="360" w:afterAutospacing="0"/>
        <w:rPr>
          <w:rFonts w:ascii="Verdana" w:hAnsi="Verdana"/>
          <w:color w:val="000000"/>
          <w:sz w:val="20"/>
          <w:szCs w:val="20"/>
        </w:rPr>
      </w:pPr>
      <w:r w:rsidRPr="00C07DBF">
        <w:rPr>
          <w:rFonts w:ascii="Verdana" w:hAnsi="Verdana"/>
          <w:b/>
          <w:bCs/>
          <w:color w:val="000000"/>
          <w:sz w:val="20"/>
          <w:szCs w:val="20"/>
        </w:rPr>
        <w:t xml:space="preserve">Question </w:t>
      </w:r>
      <w:r w:rsidRPr="00043BB9">
        <w:rPr>
          <w:rFonts w:ascii="Verdana" w:hAnsi="Verdana"/>
          <w:b/>
          <w:bCs/>
          <w:color w:val="000000"/>
          <w:sz w:val="20"/>
          <w:szCs w:val="20"/>
        </w:rPr>
        <w:t>14: If a company has several employees in follow-up testing, can those employees be placed into a follow-up random testing pool and selected for follow-up testing on a random basis?</w:t>
      </w:r>
    </w:p>
    <w:p w14:paraId="438E16D9" w14:textId="77777777" w:rsidR="008018F4" w:rsidRDefault="008018F4" w:rsidP="008018F4">
      <w:pPr>
        <w:rPr>
          <w:rFonts w:ascii="Verdana" w:hAnsi="Verdana"/>
          <w:color w:val="000000"/>
          <w:sz w:val="20"/>
          <w:szCs w:val="20"/>
        </w:rPr>
      </w:pPr>
      <w:r w:rsidRPr="00C07DBF">
        <w:rPr>
          <w:rFonts w:ascii="Verdana" w:hAnsi="Verdana"/>
          <w:b/>
          <w:bCs/>
          <w:color w:val="000000"/>
          <w:sz w:val="20"/>
          <w:szCs w:val="20"/>
        </w:rPr>
        <w:t>Guidance:</w:t>
      </w:r>
      <w:r>
        <w:rPr>
          <w:rFonts w:ascii="Verdana" w:hAnsi="Verdana"/>
          <w:b/>
          <w:bCs/>
          <w:color w:val="000000"/>
          <w:sz w:val="20"/>
          <w:szCs w:val="20"/>
        </w:rPr>
        <w:t xml:space="preserve"> </w:t>
      </w:r>
      <w:r w:rsidRPr="00043BB9">
        <w:rPr>
          <w:rFonts w:ascii="Verdana" w:hAnsi="Verdana"/>
          <w:color w:val="000000"/>
          <w:sz w:val="20"/>
          <w:szCs w:val="20"/>
        </w:rPr>
        <w:t>Follow-up testing is not to be conducted in a random way. An employee’s follow-up testing program is to be individualized and designed to ensure that the employee is tested the appropriate number of times as directed by the SAP. Random testing is neither individualized nor can it ensure that the employee receives the requisite number of tests.</w:t>
      </w:r>
    </w:p>
    <w:p w14:paraId="3D0F5AF3" w14:textId="77777777" w:rsidR="008018F4" w:rsidRDefault="008018F4" w:rsidP="008018F4">
      <w:pPr>
        <w:rPr>
          <w:rFonts w:ascii="Verdana" w:hAnsi="Verdana"/>
          <w:color w:val="000000"/>
          <w:sz w:val="20"/>
          <w:szCs w:val="20"/>
        </w:rPr>
      </w:pPr>
    </w:p>
    <w:p w14:paraId="08E87990" w14:textId="77777777" w:rsidR="008D4A27" w:rsidRPr="008018F4" w:rsidRDefault="008D4A27" w:rsidP="008018F4"/>
    <w:sectPr w:rsidR="008D4A27" w:rsidRPr="008018F4"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55E72"/>
    <w:multiLevelType w:val="hybridMultilevel"/>
    <w:tmpl w:val="99F004BE"/>
    <w:lvl w:ilvl="0" w:tplc="0BA2A7B0">
      <w:start w:val="1"/>
      <w:numFmt w:val="decimal"/>
      <w:lvlText w:val="(%1)"/>
      <w:lvlJc w:val="left"/>
      <w:pPr>
        <w:ind w:left="737" w:hanging="37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A61FBB"/>
    <w:multiLevelType w:val="hybridMultilevel"/>
    <w:tmpl w:val="1ADE2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076A7"/>
    <w:rsid w:val="00036C6B"/>
    <w:rsid w:val="00043BB9"/>
    <w:rsid w:val="00064EEE"/>
    <w:rsid w:val="0006753C"/>
    <w:rsid w:val="000712E5"/>
    <w:rsid w:val="00083A65"/>
    <w:rsid w:val="000927BC"/>
    <w:rsid w:val="000A5A15"/>
    <w:rsid w:val="000B0DFE"/>
    <w:rsid w:val="00111A90"/>
    <w:rsid w:val="00132F69"/>
    <w:rsid w:val="00135E6C"/>
    <w:rsid w:val="0013674C"/>
    <w:rsid w:val="00140FFC"/>
    <w:rsid w:val="00142883"/>
    <w:rsid w:val="00197D30"/>
    <w:rsid w:val="001B3923"/>
    <w:rsid w:val="001B3BF4"/>
    <w:rsid w:val="001C1FFE"/>
    <w:rsid w:val="001F06A9"/>
    <w:rsid w:val="00202DB7"/>
    <w:rsid w:val="002173B9"/>
    <w:rsid w:val="002433E4"/>
    <w:rsid w:val="0025385D"/>
    <w:rsid w:val="002738FC"/>
    <w:rsid w:val="002862A4"/>
    <w:rsid w:val="002A4B21"/>
    <w:rsid w:val="002D5D65"/>
    <w:rsid w:val="002F1F10"/>
    <w:rsid w:val="002F6F2A"/>
    <w:rsid w:val="00316F86"/>
    <w:rsid w:val="00345973"/>
    <w:rsid w:val="0035099B"/>
    <w:rsid w:val="00365BBB"/>
    <w:rsid w:val="0039084B"/>
    <w:rsid w:val="00390A1C"/>
    <w:rsid w:val="003D0A85"/>
    <w:rsid w:val="003D1915"/>
    <w:rsid w:val="0040553F"/>
    <w:rsid w:val="004079C1"/>
    <w:rsid w:val="00410F19"/>
    <w:rsid w:val="00442C1E"/>
    <w:rsid w:val="00445121"/>
    <w:rsid w:val="00460AB6"/>
    <w:rsid w:val="00466B93"/>
    <w:rsid w:val="0047083A"/>
    <w:rsid w:val="00484637"/>
    <w:rsid w:val="004F1E06"/>
    <w:rsid w:val="00526299"/>
    <w:rsid w:val="005420AE"/>
    <w:rsid w:val="00550E1C"/>
    <w:rsid w:val="0057566B"/>
    <w:rsid w:val="0059193C"/>
    <w:rsid w:val="005930AA"/>
    <w:rsid w:val="005C3571"/>
    <w:rsid w:val="005D4FCF"/>
    <w:rsid w:val="005E0315"/>
    <w:rsid w:val="00630A76"/>
    <w:rsid w:val="00632D27"/>
    <w:rsid w:val="00652622"/>
    <w:rsid w:val="00666D16"/>
    <w:rsid w:val="0067786F"/>
    <w:rsid w:val="0069172B"/>
    <w:rsid w:val="006C2EF3"/>
    <w:rsid w:val="006D2F94"/>
    <w:rsid w:val="007041BD"/>
    <w:rsid w:val="007244AF"/>
    <w:rsid w:val="007274B9"/>
    <w:rsid w:val="00727B61"/>
    <w:rsid w:val="00731C92"/>
    <w:rsid w:val="0075763C"/>
    <w:rsid w:val="0076493A"/>
    <w:rsid w:val="00792596"/>
    <w:rsid w:val="007A4988"/>
    <w:rsid w:val="007A707A"/>
    <w:rsid w:val="007C19AC"/>
    <w:rsid w:val="008018F4"/>
    <w:rsid w:val="00811C00"/>
    <w:rsid w:val="00821D10"/>
    <w:rsid w:val="0082277F"/>
    <w:rsid w:val="00845B5E"/>
    <w:rsid w:val="0087475C"/>
    <w:rsid w:val="00890D5B"/>
    <w:rsid w:val="008C642F"/>
    <w:rsid w:val="008D4A27"/>
    <w:rsid w:val="0090460D"/>
    <w:rsid w:val="009304DE"/>
    <w:rsid w:val="0094643B"/>
    <w:rsid w:val="0096485F"/>
    <w:rsid w:val="00982C9B"/>
    <w:rsid w:val="009976D9"/>
    <w:rsid w:val="009C072A"/>
    <w:rsid w:val="009C6A63"/>
    <w:rsid w:val="009F72C5"/>
    <w:rsid w:val="00A07F9A"/>
    <w:rsid w:val="00A10DEC"/>
    <w:rsid w:val="00A509AE"/>
    <w:rsid w:val="00A677EB"/>
    <w:rsid w:val="00A723AB"/>
    <w:rsid w:val="00A85D74"/>
    <w:rsid w:val="00A93F24"/>
    <w:rsid w:val="00AD5421"/>
    <w:rsid w:val="00AF1165"/>
    <w:rsid w:val="00B169A0"/>
    <w:rsid w:val="00B450F2"/>
    <w:rsid w:val="00B527D2"/>
    <w:rsid w:val="00B546E8"/>
    <w:rsid w:val="00B55974"/>
    <w:rsid w:val="00B86D2B"/>
    <w:rsid w:val="00BA593B"/>
    <w:rsid w:val="00BB1D81"/>
    <w:rsid w:val="00BD5401"/>
    <w:rsid w:val="00BE7352"/>
    <w:rsid w:val="00C07DBF"/>
    <w:rsid w:val="00C23DEA"/>
    <w:rsid w:val="00C27DF9"/>
    <w:rsid w:val="00C376E5"/>
    <w:rsid w:val="00C450D2"/>
    <w:rsid w:val="00C622F1"/>
    <w:rsid w:val="00CE551D"/>
    <w:rsid w:val="00D253B5"/>
    <w:rsid w:val="00D87A82"/>
    <w:rsid w:val="00D959FE"/>
    <w:rsid w:val="00E31F6F"/>
    <w:rsid w:val="00E544D7"/>
    <w:rsid w:val="00E74A6A"/>
    <w:rsid w:val="00E808DB"/>
    <w:rsid w:val="00EA64DC"/>
    <w:rsid w:val="00EB1625"/>
    <w:rsid w:val="00ED41E1"/>
    <w:rsid w:val="00ED72BB"/>
    <w:rsid w:val="00EE094B"/>
    <w:rsid w:val="00EE5E6E"/>
    <w:rsid w:val="00F00E8C"/>
    <w:rsid w:val="00F6060D"/>
    <w:rsid w:val="00F704B8"/>
    <w:rsid w:val="00F8553B"/>
    <w:rsid w:val="00FA444C"/>
    <w:rsid w:val="00FA6F70"/>
    <w:rsid w:val="00FE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B169A0"/>
    <w:pPr>
      <w:ind w:left="720"/>
      <w:contextualSpacing/>
    </w:pPr>
  </w:style>
  <w:style w:type="table" w:styleId="TableGrid">
    <w:name w:val="Table Grid"/>
    <w:basedOn w:val="TableNormal"/>
    <w:uiPriority w:val="39"/>
    <w:rsid w:val="008D4A2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686251811">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5614C-F6EA-499B-A8F8-D238F2FB107D}">
  <ds:schemaRefs>
    <ds:schemaRef ds:uri="http://schemas.microsoft.com/sharepoint/v3/contenttype/forms"/>
  </ds:schemaRefs>
</ds:datastoreItem>
</file>

<file path=customXml/itemProps2.xml><?xml version="1.0" encoding="utf-8"?>
<ds:datastoreItem xmlns:ds="http://schemas.openxmlformats.org/officeDocument/2006/customXml" ds:itemID="{9550B07F-2256-4C92-B965-F11E363F2BB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B71D56D-750C-480F-AA54-1D80A690F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90250DD-7500-4345-BD34-AD353D668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98</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Erb, Martin (FMCSA)</cp:lastModifiedBy>
  <cp:revision>4</cp:revision>
  <dcterms:created xsi:type="dcterms:W3CDTF">2020-02-20T15:03:00Z</dcterms:created>
  <dcterms:modified xsi:type="dcterms:W3CDTF">2020-02-28T11:51:00Z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