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227BC" w14:textId="77777777" w:rsidR="009A272A" w:rsidRPr="00EE094B" w:rsidRDefault="009A272A" w:rsidP="009A272A">
      <w:pPr>
        <w:rPr>
          <w:color w:val="FF0000"/>
        </w:rPr>
      </w:pPr>
      <w:r w:rsidRPr="009A272A">
        <w:rPr>
          <w:rFonts w:ascii="Calibri" w:hAnsi="Calibri" w:cs="Calibri"/>
          <w:color w:val="000000" w:themeColor="text1"/>
          <w:sz w:val="22"/>
          <w:szCs w:val="22"/>
        </w:rPr>
        <w:t>Drug &amp; Alcohol Testing – Return-to-Duty and Follow-up Testing for Both Drugs and Alcohol</w:t>
      </w:r>
    </w:p>
    <w:p w14:paraId="124B4751" w14:textId="77777777" w:rsidR="009A272A" w:rsidRPr="00956BFD" w:rsidRDefault="009A272A" w:rsidP="009A272A">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w:t>
      </w:r>
      <w:r>
        <w:rPr>
          <w:rFonts w:ascii="Verdana" w:hAnsi="Verdana"/>
          <w:b/>
          <w:bCs/>
          <w:color w:val="000000"/>
          <w:sz w:val="31"/>
          <w:szCs w:val="31"/>
        </w:rPr>
        <w:t xml:space="preserve"> evaluation, and treatment.</w:t>
      </w:r>
    </w:p>
    <w:p w14:paraId="6CFBB71B" w14:textId="77777777" w:rsidR="009A272A" w:rsidRPr="00445121" w:rsidRDefault="009A272A" w:rsidP="009A272A">
      <w:pPr>
        <w:pStyle w:val="Heading2"/>
        <w:rPr>
          <w:rFonts w:ascii="Verdana" w:hAnsi="Verdana"/>
          <w:b w:val="0"/>
          <w:bCs w:val="0"/>
          <w:color w:val="000000"/>
          <w:sz w:val="20"/>
          <w:szCs w:val="20"/>
        </w:rPr>
      </w:pPr>
      <w:r>
        <w:rPr>
          <w:rFonts w:ascii="Verdana" w:hAnsi="Verdana"/>
          <w:color w:val="000000"/>
          <w:sz w:val="31"/>
          <w:szCs w:val="31"/>
        </w:rPr>
        <w:t>Guidance Q&amp;A</w:t>
      </w:r>
    </w:p>
    <w:p w14:paraId="0FAC67FE" w14:textId="77777777" w:rsidR="009A272A" w:rsidRPr="004F1E06" w:rsidRDefault="009A272A" w:rsidP="009A272A">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76493A">
        <w:rPr>
          <w:rFonts w:ascii="Verdana" w:hAnsi="Verdana"/>
          <w:b/>
          <w:bCs/>
          <w:color w:val="000000"/>
          <w:sz w:val="20"/>
          <w:szCs w:val="20"/>
        </w:rPr>
        <w:t>12: Can the SAP direct that an employee be tested for both alcohol and drugs for the return-to-duty test and during the follow-up testing program?</w:t>
      </w:r>
    </w:p>
    <w:p w14:paraId="641E4560" w14:textId="57655B1E" w:rsidR="009A272A" w:rsidRDefault="009A272A" w:rsidP="009A272A">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76493A">
        <w:rPr>
          <w:rFonts w:ascii="Verdana" w:hAnsi="Verdana"/>
          <w:color w:val="000000"/>
          <w:sz w:val="20"/>
          <w:szCs w:val="20"/>
        </w:rPr>
        <w:t>If the SAP determines that an employee referred for alcohol misuse also uses drugs, or that an employee referred for drug use also misuses alcohol, the SAP can require that the individual be tested for both substances. The SAP's decision to test for both can be based upon information gathered during the initial evaluation, the SAP's consultation contacts with the treatment program, and/or the information presented during the follow-up evaluation.</w:t>
      </w:r>
    </w:p>
    <w:p w14:paraId="4D62E12E" w14:textId="77777777" w:rsidR="00D71FA0" w:rsidRPr="009A272A" w:rsidRDefault="00D71FA0" w:rsidP="009A272A"/>
    <w:sectPr w:rsidR="00D71FA0" w:rsidRPr="009A272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76A7"/>
    <w:rsid w:val="00036C6B"/>
    <w:rsid w:val="00064EEE"/>
    <w:rsid w:val="0006753C"/>
    <w:rsid w:val="000712E5"/>
    <w:rsid w:val="00083A65"/>
    <w:rsid w:val="000927BC"/>
    <w:rsid w:val="000A5A15"/>
    <w:rsid w:val="000B0DFE"/>
    <w:rsid w:val="00111A90"/>
    <w:rsid w:val="00132F69"/>
    <w:rsid w:val="00135E6C"/>
    <w:rsid w:val="0013674C"/>
    <w:rsid w:val="00140FFC"/>
    <w:rsid w:val="00142883"/>
    <w:rsid w:val="00197D30"/>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16F86"/>
    <w:rsid w:val="0035099B"/>
    <w:rsid w:val="00365BBB"/>
    <w:rsid w:val="0039084B"/>
    <w:rsid w:val="00390A1C"/>
    <w:rsid w:val="003D0A85"/>
    <w:rsid w:val="003D1915"/>
    <w:rsid w:val="0040553F"/>
    <w:rsid w:val="004079C1"/>
    <w:rsid w:val="00410F19"/>
    <w:rsid w:val="00442C1E"/>
    <w:rsid w:val="00445121"/>
    <w:rsid w:val="00460AB6"/>
    <w:rsid w:val="00466B93"/>
    <w:rsid w:val="0047083A"/>
    <w:rsid w:val="00484637"/>
    <w:rsid w:val="004F1E06"/>
    <w:rsid w:val="00526299"/>
    <w:rsid w:val="005420AE"/>
    <w:rsid w:val="00550E1C"/>
    <w:rsid w:val="0057566B"/>
    <w:rsid w:val="0059193C"/>
    <w:rsid w:val="005930AA"/>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6493A"/>
    <w:rsid w:val="00792596"/>
    <w:rsid w:val="007A4988"/>
    <w:rsid w:val="007A707A"/>
    <w:rsid w:val="007C19AC"/>
    <w:rsid w:val="00811C00"/>
    <w:rsid w:val="00821D10"/>
    <w:rsid w:val="0082277F"/>
    <w:rsid w:val="00845B5E"/>
    <w:rsid w:val="00854CB6"/>
    <w:rsid w:val="0087475C"/>
    <w:rsid w:val="008C642F"/>
    <w:rsid w:val="0090460D"/>
    <w:rsid w:val="009304DE"/>
    <w:rsid w:val="0094643B"/>
    <w:rsid w:val="00956BFD"/>
    <w:rsid w:val="0096485F"/>
    <w:rsid w:val="00982C9B"/>
    <w:rsid w:val="009976D9"/>
    <w:rsid w:val="009A272A"/>
    <w:rsid w:val="009C072A"/>
    <w:rsid w:val="009C6A63"/>
    <w:rsid w:val="009F72C5"/>
    <w:rsid w:val="00A07F9A"/>
    <w:rsid w:val="00A10DEC"/>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D5401"/>
    <w:rsid w:val="00BE7352"/>
    <w:rsid w:val="00C07DBF"/>
    <w:rsid w:val="00C23DEA"/>
    <w:rsid w:val="00C27DF9"/>
    <w:rsid w:val="00C376E5"/>
    <w:rsid w:val="00C450D2"/>
    <w:rsid w:val="00C622F1"/>
    <w:rsid w:val="00CE551D"/>
    <w:rsid w:val="00D253B5"/>
    <w:rsid w:val="00D71FA0"/>
    <w:rsid w:val="00D87A82"/>
    <w:rsid w:val="00D959FE"/>
    <w:rsid w:val="00E31F6F"/>
    <w:rsid w:val="00E544D7"/>
    <w:rsid w:val="00E74A6A"/>
    <w:rsid w:val="00E808DB"/>
    <w:rsid w:val="00EA64DC"/>
    <w:rsid w:val="00EB1625"/>
    <w:rsid w:val="00ED41E1"/>
    <w:rsid w:val="00ED72BB"/>
    <w:rsid w:val="00EE094B"/>
    <w:rsid w:val="00EE5E6E"/>
    <w:rsid w:val="00F00E8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D71F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272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272A"/>
    <w:rPr>
      <w:sz w:val="18"/>
      <w:szCs w:val="18"/>
    </w:rPr>
  </w:style>
  <w:style w:type="character" w:customStyle="1" w:styleId="BalloonTextChar">
    <w:name w:val="Balloon Text Char"/>
    <w:basedOn w:val="DefaultParagraphFont"/>
    <w:link w:val="BalloonText"/>
    <w:uiPriority w:val="99"/>
    <w:semiHidden/>
    <w:rsid w:val="009A272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24261-2584-44A8-B940-D17923B8A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E1FED2-EEB5-4478-8569-0528C4164D4C}">
  <ds:schemaRefs>
    <ds:schemaRef ds:uri="http://schemas.microsoft.com/sharepoint/v3/contenttype/forms"/>
  </ds:schemaRefs>
</ds:datastoreItem>
</file>

<file path=customXml/itemProps3.xml><?xml version="1.0" encoding="utf-8"?>
<ds:datastoreItem xmlns:ds="http://schemas.openxmlformats.org/officeDocument/2006/customXml" ds:itemID="{A1B015E8-5F34-42EC-80D2-D81D1A58D116}">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73E7D70-D5D1-794F-8DA6-F3C63749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4</cp:revision>
  <dcterms:created xsi:type="dcterms:W3CDTF">2020-02-19T22:48:00Z</dcterms:created>
  <dcterms:modified xsi:type="dcterms:W3CDTF">2020-02-27T22:45:00Z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