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0A055" w14:textId="24595765" w:rsidR="00445121" w:rsidRPr="00CB6A35" w:rsidRDefault="00C07DBF" w:rsidP="00CB6A35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47083A" w:rsidRPr="0047083A">
        <w:rPr>
          <w:rFonts w:ascii="Verdana" w:hAnsi="Verdana"/>
          <w:b/>
          <w:bCs/>
          <w:color w:val="000000"/>
          <w:sz w:val="31"/>
          <w:szCs w:val="31"/>
        </w:rPr>
        <w:t>405: Access to facilities and records.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045D24EB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06753C" w:rsidRPr="0006753C">
        <w:rPr>
          <w:rFonts w:ascii="Verdana" w:hAnsi="Verdana"/>
          <w:b/>
          <w:bCs/>
          <w:color w:val="000000"/>
          <w:sz w:val="20"/>
          <w:szCs w:val="20"/>
        </w:rPr>
        <w:t>4: May an employer (motor carrier) disclose information required to be maintained under 49 CFR</w:t>
      </w:r>
      <w:r w:rsidR="00543E6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06753C" w:rsidRPr="0006753C">
        <w:rPr>
          <w:rFonts w:ascii="Verdana" w:hAnsi="Verdana"/>
          <w:b/>
          <w:bCs/>
          <w:color w:val="000000"/>
          <w:sz w:val="20"/>
          <w:szCs w:val="20"/>
        </w:rPr>
        <w:t>part 382 (pertaining to a driver) to the driver or the decision maker in a lawsuit, grievance, or other proceeding (including, but not limited to, worker’s compensation, unemployment compensation) initiated by or on behalf of the driver, without the driver’s written consent?</w:t>
      </w:r>
    </w:p>
    <w:p w14:paraId="0D031895" w14:textId="77777777" w:rsidR="0006753C" w:rsidRPr="0006753C" w:rsidRDefault="00C07DBF" w:rsidP="0006753C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06753C" w:rsidRPr="0006753C">
        <w:rPr>
          <w:rFonts w:ascii="Verdana" w:hAnsi="Verdana"/>
          <w:color w:val="000000"/>
          <w:sz w:val="20"/>
          <w:szCs w:val="20"/>
        </w:rPr>
        <w:t>Yes, a motor carrier has discretion without the driver’s consent as provided by §382.405(g), to disclose information to the driver or the decision maker in a lawsuit, grievance, or other proceeding (including, but not limited to, worker’s compensation, unemployment compensation) initiated by or on behalf of the driver concerning prohibited conduct under 49 CFR part 382.</w:t>
      </w:r>
    </w:p>
    <w:p w14:paraId="4AD2C18D" w14:textId="77777777" w:rsidR="0006753C" w:rsidRPr="0006753C" w:rsidRDefault="0006753C" w:rsidP="0006753C">
      <w:pPr>
        <w:rPr>
          <w:rFonts w:ascii="Verdana" w:hAnsi="Verdana"/>
          <w:color w:val="000000"/>
          <w:sz w:val="20"/>
          <w:szCs w:val="20"/>
        </w:rPr>
      </w:pPr>
    </w:p>
    <w:p w14:paraId="35495A6D" w14:textId="12582B9F" w:rsidR="006D2F94" w:rsidRDefault="0006753C" w:rsidP="0006753C">
      <w:pPr>
        <w:rPr>
          <w:rFonts w:ascii="Verdana" w:hAnsi="Verdana"/>
          <w:color w:val="000000"/>
          <w:sz w:val="20"/>
          <w:szCs w:val="20"/>
        </w:rPr>
      </w:pPr>
      <w:r w:rsidRPr="0006753C">
        <w:rPr>
          <w:rFonts w:ascii="Verdana" w:hAnsi="Verdana"/>
          <w:color w:val="000000"/>
          <w:sz w:val="20"/>
          <w:szCs w:val="20"/>
        </w:rPr>
        <w:t>Also, an employer (motor carrier) may be required to provide the test result information pursuant to other Federal statutes or an order of a competent Federal jurisdiction, such as an administrative subpoena, as allowed by §382.405(a) without the driver’s written consent.</w:t>
      </w:r>
      <w:bookmarkStart w:id="0" w:name="_GoBack"/>
      <w:bookmarkEnd w:id="0"/>
    </w:p>
    <w:sectPr w:rsidR="006D2F9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62F8F"/>
    <w:rsid w:val="0006753C"/>
    <w:rsid w:val="000800B5"/>
    <w:rsid w:val="00083A65"/>
    <w:rsid w:val="000927BC"/>
    <w:rsid w:val="000A5A15"/>
    <w:rsid w:val="000B0DFE"/>
    <w:rsid w:val="00132F69"/>
    <w:rsid w:val="00135E6C"/>
    <w:rsid w:val="0013674C"/>
    <w:rsid w:val="00140FFC"/>
    <w:rsid w:val="001B3923"/>
    <w:rsid w:val="001B3BF4"/>
    <w:rsid w:val="001C1FFE"/>
    <w:rsid w:val="001F06A9"/>
    <w:rsid w:val="00202DB7"/>
    <w:rsid w:val="002173B9"/>
    <w:rsid w:val="002433E4"/>
    <w:rsid w:val="0025385D"/>
    <w:rsid w:val="002738FC"/>
    <w:rsid w:val="002A4B21"/>
    <w:rsid w:val="002D5D65"/>
    <w:rsid w:val="002F1F10"/>
    <w:rsid w:val="002F6F2A"/>
    <w:rsid w:val="0039084B"/>
    <w:rsid w:val="003D1915"/>
    <w:rsid w:val="0040553F"/>
    <w:rsid w:val="004079C1"/>
    <w:rsid w:val="00410F19"/>
    <w:rsid w:val="00442C1E"/>
    <w:rsid w:val="00445121"/>
    <w:rsid w:val="00460AB6"/>
    <w:rsid w:val="00466B93"/>
    <w:rsid w:val="0047083A"/>
    <w:rsid w:val="00526299"/>
    <w:rsid w:val="005420AE"/>
    <w:rsid w:val="00543E6B"/>
    <w:rsid w:val="00550E1C"/>
    <w:rsid w:val="0059193C"/>
    <w:rsid w:val="005930AA"/>
    <w:rsid w:val="005C3571"/>
    <w:rsid w:val="005D4FCF"/>
    <w:rsid w:val="00621F55"/>
    <w:rsid w:val="00630A76"/>
    <w:rsid w:val="00632D27"/>
    <w:rsid w:val="00652622"/>
    <w:rsid w:val="00666D16"/>
    <w:rsid w:val="0067786F"/>
    <w:rsid w:val="0069172B"/>
    <w:rsid w:val="006C2EF3"/>
    <w:rsid w:val="006D2F94"/>
    <w:rsid w:val="007244AF"/>
    <w:rsid w:val="007274B9"/>
    <w:rsid w:val="00727B61"/>
    <w:rsid w:val="00731C92"/>
    <w:rsid w:val="0075763C"/>
    <w:rsid w:val="00792596"/>
    <w:rsid w:val="007A707A"/>
    <w:rsid w:val="007C19AC"/>
    <w:rsid w:val="0087475C"/>
    <w:rsid w:val="008C642F"/>
    <w:rsid w:val="009304DE"/>
    <w:rsid w:val="0096485F"/>
    <w:rsid w:val="00982C9B"/>
    <w:rsid w:val="009C6A63"/>
    <w:rsid w:val="00A07F9A"/>
    <w:rsid w:val="00A509AE"/>
    <w:rsid w:val="00A677EB"/>
    <w:rsid w:val="00A723AB"/>
    <w:rsid w:val="00A85D74"/>
    <w:rsid w:val="00A93F24"/>
    <w:rsid w:val="00AD5421"/>
    <w:rsid w:val="00AD58C7"/>
    <w:rsid w:val="00AF1165"/>
    <w:rsid w:val="00B527D2"/>
    <w:rsid w:val="00B55974"/>
    <w:rsid w:val="00B86D2B"/>
    <w:rsid w:val="00BA593B"/>
    <w:rsid w:val="00BB1D81"/>
    <w:rsid w:val="00BE7352"/>
    <w:rsid w:val="00C07DBF"/>
    <w:rsid w:val="00C27DF9"/>
    <w:rsid w:val="00C450D2"/>
    <w:rsid w:val="00C622F1"/>
    <w:rsid w:val="00CB6A35"/>
    <w:rsid w:val="00CE551D"/>
    <w:rsid w:val="00D253B5"/>
    <w:rsid w:val="00E31F6F"/>
    <w:rsid w:val="00E544D7"/>
    <w:rsid w:val="00E74A6A"/>
    <w:rsid w:val="00E808DB"/>
    <w:rsid w:val="00EA64DC"/>
    <w:rsid w:val="00EB1625"/>
    <w:rsid w:val="00ED72BB"/>
    <w:rsid w:val="00EE094B"/>
    <w:rsid w:val="00F00E8C"/>
    <w:rsid w:val="00F6060D"/>
    <w:rsid w:val="00F704B8"/>
    <w:rsid w:val="00F8553B"/>
    <w:rsid w:val="00FA444C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CB6A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78872-437E-4D72-9229-9402D0238B8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D267D6-74DB-4953-BF9F-69A51F25F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9AC02-2E17-413E-9B55-5D3EBDDCF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144AE3-EDE4-4474-A0F5-4F7E76FA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2020-02-28T15:14:00Z</dcterms:created>
  <dcterms:modified xsi:type="dcterms:W3CDTF">2020-02-28T15:14:00Z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