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F71CE" w14:textId="77777777" w:rsidR="009A47B3" w:rsidRDefault="009A47B3" w:rsidP="009A47B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Guidance on whether non-DOT covered employees may be placed in the DOT random testing pool.</w:t>
      </w:r>
    </w:p>
    <w:p w14:paraId="7F7DC24D" w14:textId="77777777" w:rsidR="009A47B3" w:rsidRDefault="009A47B3" w:rsidP="009A47B3">
      <w:pPr>
        <w:pStyle w:val="Heading2"/>
        <w:rPr>
          <w:shd w:val="clear" w:color="auto" w:fill="FFFFFF"/>
          <w:lang w:val="en"/>
        </w:rPr>
      </w:pPr>
      <w:bookmarkStart w:id="0" w:name="_Hlk32506987"/>
      <w:r>
        <w:rPr>
          <w:shd w:val="clear" w:color="auto" w:fill="FFFFFF"/>
          <w:lang w:val="en"/>
        </w:rPr>
        <w:t>Question</w:t>
      </w:r>
    </w:p>
    <w:p w14:paraId="1693F558" w14:textId="77777777" w:rsidR="009A47B3" w:rsidRPr="00053A1C" w:rsidRDefault="009A47B3" w:rsidP="009A47B3">
      <w:pPr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</w:pPr>
      <w:r w:rsidRPr="00053A1C"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>Testing Pool Inclusions</w:t>
      </w:r>
      <w:bookmarkEnd w:id="0"/>
      <w:r w:rsidRPr="00053A1C"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>: Can an employer include in the DOT random testing pool</w:t>
      </w:r>
      <w:r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 xml:space="preserve"> </w:t>
      </w:r>
      <w:r w:rsidRPr="00053A1C"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 xml:space="preserve">non-CDL drivers who operate </w:t>
      </w:r>
      <w:r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>motor vehicles weighing less than 26,001 pounds</w:t>
      </w:r>
      <w:r w:rsidRPr="00053A1C"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>?</w:t>
      </w:r>
    </w:p>
    <w:p w14:paraId="4537DDB3" w14:textId="77777777" w:rsidR="009A47B3" w:rsidRPr="00053A1C" w:rsidRDefault="009A47B3" w:rsidP="009A47B3">
      <w:pPr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</w:pPr>
    </w:p>
    <w:p w14:paraId="0B4106BB" w14:textId="77777777" w:rsidR="009A47B3" w:rsidRDefault="009A47B3" w:rsidP="009A47B3">
      <w:pPr>
        <w:pStyle w:val="Heading2"/>
        <w:rPr>
          <w:shd w:val="clear" w:color="auto" w:fill="FFFFFF"/>
          <w:lang w:val="en"/>
        </w:rPr>
      </w:pPr>
      <w:r>
        <w:rPr>
          <w:shd w:val="clear" w:color="auto" w:fill="FFFFFF"/>
          <w:lang w:val="en"/>
        </w:rPr>
        <w:t>Answer</w:t>
      </w:r>
    </w:p>
    <w:p w14:paraId="58ABDA39" w14:textId="77777777" w:rsidR="009A47B3" w:rsidRPr="00053A1C" w:rsidRDefault="009A47B3" w:rsidP="009A47B3">
      <w:pPr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</w:pPr>
      <w:r w:rsidRPr="00053A1C"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 xml:space="preserve">No, an employer may not include non-CDL drivers in the DOT random testing pool. </w:t>
      </w:r>
      <w:r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>S</w:t>
      </w:r>
      <w:r w:rsidRPr="00053A1C"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>ee 49 CFR §</w:t>
      </w:r>
      <w:r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 xml:space="preserve">382.103, </w:t>
      </w:r>
      <w:hyperlink r:id="rId10" w:history="1">
        <w:r w:rsidRPr="00053A1C">
          <w:t xml:space="preserve"> </w:t>
        </w:r>
        <w:r w:rsidRPr="00053A1C">
          <w:rPr>
            <w:rFonts w:ascii="Lucida Grande" w:hAnsi="Lucida Grande" w:cs="Lucida Grande"/>
            <w:color w:val="333333"/>
            <w:sz w:val="20"/>
            <w:szCs w:val="20"/>
            <w:shd w:val="clear" w:color="auto" w:fill="FFFFFF"/>
          </w:rPr>
          <w:t>§40.347(</w:t>
        </w:r>
        <w:r>
          <w:rPr>
            <w:rFonts w:ascii="Lucida Grande" w:hAnsi="Lucida Grande" w:cs="Lucida Grande"/>
            <w:color w:val="333333"/>
            <w:sz w:val="20"/>
            <w:szCs w:val="20"/>
            <w:shd w:val="clear" w:color="auto" w:fill="FFFFFF"/>
          </w:rPr>
          <w:t>b</w:t>
        </w:r>
        <w:r w:rsidRPr="00053A1C">
          <w:rPr>
            <w:rFonts w:ascii="Lucida Grande" w:hAnsi="Lucida Grande" w:cs="Lucida Grande"/>
            <w:color w:val="333333"/>
            <w:sz w:val="20"/>
            <w:szCs w:val="20"/>
            <w:shd w:val="clear" w:color="auto" w:fill="FFFFFF"/>
          </w:rPr>
          <w:t>)(2)</w:t>
        </w:r>
      </w:hyperlink>
      <w:r w:rsidRPr="00053A1C"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 xml:space="preserve"> The DOT and FMCSA drug and alcohol testing regulations apply to any person </w:t>
      </w:r>
      <w:r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 xml:space="preserve">who </w:t>
      </w:r>
      <w:r w:rsidRPr="00053A1C"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 xml:space="preserve">is subject to the CDL requirements of 49 CFR </w:t>
      </w:r>
      <w:hyperlink r:id="rId11" w:history="1">
        <w:r>
          <w:rPr>
            <w:rFonts w:ascii="Lucida Grande" w:hAnsi="Lucida Grande" w:cs="Lucida Grande"/>
            <w:color w:val="333333"/>
            <w:sz w:val="20"/>
            <w:szCs w:val="20"/>
            <w:shd w:val="clear" w:color="auto" w:fill="FFFFFF"/>
          </w:rPr>
          <w:t>p</w:t>
        </w:r>
        <w:r w:rsidRPr="00053A1C">
          <w:rPr>
            <w:rFonts w:ascii="Lucida Grande" w:hAnsi="Lucida Grande" w:cs="Lucida Grande"/>
            <w:color w:val="333333"/>
            <w:sz w:val="20"/>
            <w:szCs w:val="20"/>
            <w:shd w:val="clear" w:color="auto" w:fill="FFFFFF"/>
          </w:rPr>
          <w:t>art 383</w:t>
        </w:r>
      </w:hyperlink>
      <w:r w:rsidRPr="00053A1C"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 xml:space="preserve"> </w:t>
      </w:r>
      <w:r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 xml:space="preserve">and </w:t>
      </w:r>
      <w:r w:rsidRPr="00053A1C"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>who operates a CMV, as defined in §</w:t>
      </w:r>
      <w:hyperlink r:id="rId12" w:history="1">
        <w:r w:rsidRPr="00053A1C">
          <w:rPr>
            <w:rFonts w:ascii="Lucida Grande" w:hAnsi="Lucida Grande" w:cs="Lucida Grande"/>
            <w:color w:val="333333"/>
            <w:sz w:val="20"/>
            <w:szCs w:val="20"/>
            <w:shd w:val="clear" w:color="auto" w:fill="FFFFFF"/>
          </w:rPr>
          <w:t>382.107</w:t>
        </w:r>
      </w:hyperlink>
      <w:r w:rsidRPr="00053A1C"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>, in commerce.  An employer may perform testing beyond that required by the DOT rules, but the employer may not represent such testing as a DOT test and must place non-DOT covered employee</w:t>
      </w:r>
      <w:r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>s</w:t>
      </w:r>
      <w:r w:rsidRPr="00053A1C"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 xml:space="preserve"> in a </w:t>
      </w:r>
      <w:r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 xml:space="preserve">random </w:t>
      </w:r>
      <w:r w:rsidRPr="00053A1C"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 xml:space="preserve">drug and alcohol testing pool that is completely separate from the </w:t>
      </w:r>
      <w:r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 xml:space="preserve">random testing pool for </w:t>
      </w:r>
      <w:r w:rsidRPr="00053A1C"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>DOT</w:t>
      </w:r>
      <w:r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>-</w:t>
      </w:r>
      <w:r w:rsidRPr="00053A1C"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 xml:space="preserve">covered </w:t>
      </w:r>
      <w:r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>employees</w:t>
      </w:r>
      <w:r w:rsidRPr="00053A1C">
        <w:rPr>
          <w:rFonts w:ascii="Lucida Grande" w:hAnsi="Lucida Grande" w:cs="Lucida Grande"/>
          <w:color w:val="333333"/>
          <w:sz w:val="20"/>
          <w:szCs w:val="20"/>
          <w:shd w:val="clear" w:color="auto" w:fill="FFFFFF"/>
          <w:lang w:val="en"/>
        </w:rPr>
        <w:t xml:space="preserve">.  See </w:t>
      </w:r>
      <w:hyperlink r:id="rId13" w:history="1">
        <w:r w:rsidRPr="00053A1C">
          <w:rPr>
            <w:rFonts w:ascii="Lucida Grande" w:hAnsi="Lucida Grande" w:cs="Lucida Grande"/>
            <w:color w:val="333333"/>
            <w:sz w:val="20"/>
            <w:szCs w:val="20"/>
            <w:shd w:val="clear" w:color="auto" w:fill="FFFFFF"/>
          </w:rPr>
          <w:t>§382.305</w:t>
        </w:r>
        <w:r>
          <w:rPr>
            <w:rFonts w:ascii="Lucida Grande" w:hAnsi="Lucida Grande" w:cs="Lucida Grande"/>
            <w:color w:val="333333"/>
            <w:sz w:val="20"/>
            <w:szCs w:val="20"/>
            <w:shd w:val="clear" w:color="auto" w:fill="FFFFFF"/>
          </w:rPr>
          <w:t>, q</w:t>
        </w:r>
        <w:r w:rsidRPr="00053A1C">
          <w:rPr>
            <w:rFonts w:ascii="Lucida Grande" w:hAnsi="Lucida Grande" w:cs="Lucida Grande"/>
            <w:color w:val="333333"/>
            <w:sz w:val="20"/>
            <w:szCs w:val="20"/>
            <w:shd w:val="clear" w:color="auto" w:fill="FFFFFF"/>
          </w:rPr>
          <w:t>uestion15.</w:t>
        </w:r>
      </w:hyperlink>
    </w:p>
    <w:p w14:paraId="24DCE8A5" w14:textId="77777777" w:rsidR="002E26A3" w:rsidRPr="009A47B3" w:rsidRDefault="002E26A3" w:rsidP="009A47B3"/>
    <w:sectPr w:rsidR="002E26A3" w:rsidRPr="009A47B3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C3630"/>
    <w:multiLevelType w:val="multilevel"/>
    <w:tmpl w:val="016CC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235E7"/>
    <w:rsid w:val="00036C6B"/>
    <w:rsid w:val="00053A1C"/>
    <w:rsid w:val="000750A9"/>
    <w:rsid w:val="000F6BBD"/>
    <w:rsid w:val="001265C5"/>
    <w:rsid w:val="001359E3"/>
    <w:rsid w:val="00135E6C"/>
    <w:rsid w:val="00172556"/>
    <w:rsid w:val="001C1FFE"/>
    <w:rsid w:val="001D4A34"/>
    <w:rsid w:val="00241A31"/>
    <w:rsid w:val="0028726D"/>
    <w:rsid w:val="002D5D65"/>
    <w:rsid w:val="002E26A3"/>
    <w:rsid w:val="002F6E75"/>
    <w:rsid w:val="00303BE7"/>
    <w:rsid w:val="003075DE"/>
    <w:rsid w:val="003852E0"/>
    <w:rsid w:val="0040553F"/>
    <w:rsid w:val="00445121"/>
    <w:rsid w:val="004750BB"/>
    <w:rsid w:val="00497C19"/>
    <w:rsid w:val="004D56E5"/>
    <w:rsid w:val="004F27B8"/>
    <w:rsid w:val="004F517C"/>
    <w:rsid w:val="00510163"/>
    <w:rsid w:val="005557DF"/>
    <w:rsid w:val="00577844"/>
    <w:rsid w:val="00582B71"/>
    <w:rsid w:val="005930AA"/>
    <w:rsid w:val="005D4FB3"/>
    <w:rsid w:val="00630A76"/>
    <w:rsid w:val="00640351"/>
    <w:rsid w:val="00644FC2"/>
    <w:rsid w:val="0067786F"/>
    <w:rsid w:val="006A6A55"/>
    <w:rsid w:val="006B696E"/>
    <w:rsid w:val="00733B21"/>
    <w:rsid w:val="007A4AEE"/>
    <w:rsid w:val="007E1BD3"/>
    <w:rsid w:val="00875DB7"/>
    <w:rsid w:val="008D0FB5"/>
    <w:rsid w:val="009304DE"/>
    <w:rsid w:val="00952D8A"/>
    <w:rsid w:val="009802C7"/>
    <w:rsid w:val="009A47B3"/>
    <w:rsid w:val="009E534A"/>
    <w:rsid w:val="00A34F55"/>
    <w:rsid w:val="00A67B4A"/>
    <w:rsid w:val="00A93F24"/>
    <w:rsid w:val="00AA25D0"/>
    <w:rsid w:val="00AF1165"/>
    <w:rsid w:val="00B55974"/>
    <w:rsid w:val="00BC3749"/>
    <w:rsid w:val="00BE7352"/>
    <w:rsid w:val="00C07DBF"/>
    <w:rsid w:val="00C51852"/>
    <w:rsid w:val="00CB24E7"/>
    <w:rsid w:val="00D123EF"/>
    <w:rsid w:val="00D43313"/>
    <w:rsid w:val="00D94EE4"/>
    <w:rsid w:val="00E00F6F"/>
    <w:rsid w:val="00E1540E"/>
    <w:rsid w:val="00EA762E"/>
    <w:rsid w:val="00EB1625"/>
    <w:rsid w:val="00EE094B"/>
    <w:rsid w:val="00F24D87"/>
    <w:rsid w:val="00F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94E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E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115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6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9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0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29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9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970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5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34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9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92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2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4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103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4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76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3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348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5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32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9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2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03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1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03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5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036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552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8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1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167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5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498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4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3031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323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1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4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54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mcsa.dot.gov/regulations/title49/section/382.305?guidanc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mcsa.dot.gov/regulations/title49/section/382.10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fmcsa.dot.gov/regulations/title49/part/383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http://www.dot.gov/odapc/part40/40_347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EBA0C-5F33-400A-B772-3DB9CD4BCA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88679-0251-4BB9-BA4F-4A7443CDE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0F22B-5099-46A4-9D07-17ED558FB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9C7BB0-8723-4573-82EF-CE90537031D6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12F6445C-9239-C140-A80A-74FEC213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10</cp:revision>
  <dcterms:created xsi:type="dcterms:W3CDTF">2020-02-13T22:19:00Z</dcterms:created>
  <dcterms:modified xsi:type="dcterms:W3CDTF">2020-02-26T12:14:00Z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