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CFE3" w14:textId="77777777" w:rsidR="00D7192C" w:rsidRPr="00BE7352" w:rsidRDefault="00D7192C" w:rsidP="00D7192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382.103: Applicability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FAF0C81" w14:textId="77777777" w:rsidR="00D7192C" w:rsidRPr="00C07DBF" w:rsidRDefault="00D7192C" w:rsidP="00D719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F00E8C">
        <w:rPr>
          <w:rFonts w:ascii="Verdana" w:hAnsi="Verdana"/>
          <w:b/>
          <w:bCs/>
          <w:color w:val="000000"/>
          <w:sz w:val="20"/>
          <w:szCs w:val="20"/>
        </w:rPr>
        <w:t>3: Are part 382 alcohol and drug testing requirements applicable to firefighters in a State which gives them the option of obtaining a CDL or a non-commercial class A or B license restricted to operating fire equipment only?</w:t>
      </w:r>
    </w:p>
    <w:p w14:paraId="797FB748" w14:textId="77777777" w:rsidR="00D7192C" w:rsidRDefault="00D7192C" w:rsidP="00D719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F00E8C">
        <w:rPr>
          <w:rFonts w:ascii="Verdana" w:hAnsi="Verdana"/>
          <w:color w:val="000000"/>
          <w:sz w:val="20"/>
          <w:szCs w:val="20"/>
        </w:rPr>
        <w:t xml:space="preserve">No. The applicability of part 382 is coextensive with part 383—the general CDL requirements. Only those persons required to obtain a CDL under Federal law and who </w:t>
      </w:r>
      <w:proofErr w:type="gramStart"/>
      <w:r w:rsidRPr="00F00E8C">
        <w:rPr>
          <w:rFonts w:ascii="Verdana" w:hAnsi="Verdana"/>
          <w:color w:val="000000"/>
          <w:sz w:val="20"/>
          <w:szCs w:val="20"/>
        </w:rPr>
        <w:t>actually perform</w:t>
      </w:r>
      <w:proofErr w:type="gramEnd"/>
      <w:r w:rsidRPr="00F00E8C">
        <w:rPr>
          <w:rFonts w:ascii="Verdana" w:hAnsi="Verdana"/>
          <w:color w:val="000000"/>
          <w:sz w:val="20"/>
          <w:szCs w:val="20"/>
        </w:rPr>
        <w:t xml:space="preserve"> safety-sensitive duties, are required to be tested for drugs and alcohol. </w:t>
      </w:r>
    </w:p>
    <w:p w14:paraId="33A74044" w14:textId="77777777" w:rsidR="00D7192C" w:rsidRDefault="00D7192C" w:rsidP="00D719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F00E8C">
        <w:rPr>
          <w:rFonts w:ascii="Verdana" w:hAnsi="Verdana"/>
          <w:color w:val="000000"/>
          <w:sz w:val="20"/>
          <w:szCs w:val="20"/>
        </w:rPr>
        <w:t xml:space="preserve">The FHWA, exercising its waiver authority, granted the States the option of waiving firefighters from CDL requirements. A State which gives fire fighters the choice of obtaining either a CDL or a non-commercial license has exercised the option not to require CDLs. Therefore, because a CDL is not required, by extension part 382 is not applicable. </w:t>
      </w:r>
    </w:p>
    <w:p w14:paraId="325934F7" w14:textId="77777777" w:rsidR="00D7192C" w:rsidRPr="00C07DBF" w:rsidRDefault="00D7192C" w:rsidP="00D7192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F00E8C">
        <w:rPr>
          <w:rFonts w:ascii="Verdana" w:hAnsi="Verdana"/>
          <w:color w:val="000000"/>
          <w:sz w:val="20"/>
          <w:szCs w:val="20"/>
        </w:rPr>
        <w:t xml:space="preserve">A firefighter in the State would not be required under Federal law to be tested for drugs and alcohol regardless of the type of license which the employer required as a condition of employment or the driver </w:t>
      </w:r>
      <w:proofErr w:type="gramStart"/>
      <w:r w:rsidRPr="00F00E8C">
        <w:rPr>
          <w:rFonts w:ascii="Verdana" w:hAnsi="Verdana"/>
          <w:color w:val="000000"/>
          <w:sz w:val="20"/>
          <w:szCs w:val="20"/>
        </w:rPr>
        <w:t>actually obtained</w:t>
      </w:r>
      <w:proofErr w:type="gramEnd"/>
      <w:r w:rsidRPr="00F00E8C">
        <w:rPr>
          <w:rFonts w:ascii="Verdana" w:hAnsi="Verdana"/>
          <w:color w:val="000000"/>
          <w:sz w:val="20"/>
          <w:szCs w:val="20"/>
        </w:rPr>
        <w:t xml:space="preserve">. It is the Federal requirement to obtain a CDL, nonexistent in the State, that entails drug and alcohol testing, not the fact of </w:t>
      </w:r>
      <w:proofErr w:type="gramStart"/>
      <w:r w:rsidRPr="00F00E8C">
        <w:rPr>
          <w:rFonts w:ascii="Verdana" w:hAnsi="Verdana"/>
          <w:color w:val="000000"/>
          <w:sz w:val="20"/>
          <w:szCs w:val="20"/>
        </w:rPr>
        <w:t>actually holding</w:t>
      </w:r>
      <w:proofErr w:type="gramEnd"/>
      <w:r w:rsidRPr="00F00E8C">
        <w:rPr>
          <w:rFonts w:ascii="Verdana" w:hAnsi="Verdana"/>
          <w:color w:val="000000"/>
          <w:sz w:val="20"/>
          <w:szCs w:val="20"/>
        </w:rPr>
        <w:t xml:space="preserve"> a CDL.</w:t>
      </w:r>
    </w:p>
    <w:p w14:paraId="086AA7D5" w14:textId="77777777" w:rsidR="00004C34" w:rsidRPr="00D7192C" w:rsidRDefault="00004C34" w:rsidP="00D7192C">
      <w:bookmarkStart w:id="0" w:name="_GoBack"/>
      <w:bookmarkEnd w:id="0"/>
    </w:p>
    <w:sectPr w:rsidR="00004C34" w:rsidRPr="00D7192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4C34"/>
    <w:rsid w:val="00036C6B"/>
    <w:rsid w:val="000E1EF3"/>
    <w:rsid w:val="00135E6C"/>
    <w:rsid w:val="001C1FFE"/>
    <w:rsid w:val="002D5D65"/>
    <w:rsid w:val="00311525"/>
    <w:rsid w:val="0040553F"/>
    <w:rsid w:val="004079C1"/>
    <w:rsid w:val="00445121"/>
    <w:rsid w:val="005930AA"/>
    <w:rsid w:val="005D4FCF"/>
    <w:rsid w:val="00630A76"/>
    <w:rsid w:val="00630D29"/>
    <w:rsid w:val="0067786F"/>
    <w:rsid w:val="0075763C"/>
    <w:rsid w:val="007872DB"/>
    <w:rsid w:val="0092533F"/>
    <w:rsid w:val="009304DE"/>
    <w:rsid w:val="00A85D74"/>
    <w:rsid w:val="00A93F24"/>
    <w:rsid w:val="00AF1165"/>
    <w:rsid w:val="00B53183"/>
    <w:rsid w:val="00B55974"/>
    <w:rsid w:val="00BE7352"/>
    <w:rsid w:val="00C07DBF"/>
    <w:rsid w:val="00D7192C"/>
    <w:rsid w:val="00E563FF"/>
    <w:rsid w:val="00E808DB"/>
    <w:rsid w:val="00EA01F0"/>
    <w:rsid w:val="00EA64DC"/>
    <w:rsid w:val="00EB1625"/>
    <w:rsid w:val="00EE094B"/>
    <w:rsid w:val="00F00E8C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04C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6EDB-60E4-4B4F-9348-A752BE83C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5025F-21A0-4FC2-93D3-99D9A4F11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98179-58D4-4383-B1AA-9F06F03F4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E911DB-2349-4825-B995-69E5D8B3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2020-02-13T20:15:00Z</dcterms:created>
  <dcterms:modified xsi:type="dcterms:W3CDTF">2020-02-27T19:14:00Z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