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00B82" w14:textId="3E007A70" w:rsidR="0067786F" w:rsidRPr="00BE7352" w:rsidRDefault="00C07DBF" w:rsidP="0067786F">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004079C1" w:rsidRPr="004079C1">
        <w:rPr>
          <w:rFonts w:ascii="Verdana" w:hAnsi="Verdana"/>
          <w:b/>
          <w:bCs/>
          <w:color w:val="000000"/>
          <w:sz w:val="31"/>
          <w:szCs w:val="31"/>
        </w:rPr>
        <w:t>382.103: Applicability</w:t>
      </w:r>
      <w:r w:rsidR="0075763C" w:rsidRPr="0075763C">
        <w:rPr>
          <w:rFonts w:ascii="Verdana" w:hAnsi="Verdana"/>
          <w:b/>
          <w:bCs/>
          <w:color w:val="000000"/>
          <w:sz w:val="31"/>
          <w:szCs w:val="31"/>
        </w:rPr>
        <w:t>.</w:t>
      </w:r>
    </w:p>
    <w:p w14:paraId="24A993BB" w14:textId="6CB3FF63" w:rsidR="00BC1C6B" w:rsidRDefault="00BC1C6B" w:rsidP="00BC1C6B">
      <w:pPr>
        <w:shd w:val="clear" w:color="auto" w:fill="FFFFFF"/>
        <w:rPr>
          <w:rFonts w:ascii="Verdana" w:hAnsi="Verdana"/>
          <w:bCs/>
          <w:color w:val="000000"/>
          <w:sz w:val="20"/>
          <w:szCs w:val="20"/>
        </w:rPr>
      </w:pPr>
      <w:r w:rsidRPr="00BC1C6B">
        <w:rPr>
          <w:rFonts w:ascii="Verdana" w:hAnsi="Verdana"/>
          <w:b/>
          <w:bCs/>
          <w:color w:val="000000"/>
          <w:sz w:val="20"/>
          <w:szCs w:val="20"/>
        </w:rPr>
        <w:t>Question 2a</w:t>
      </w:r>
      <w:r w:rsidRPr="00BC1C6B">
        <w:rPr>
          <w:rFonts w:ascii="Verdana" w:hAnsi="Verdana"/>
          <w:bCs/>
          <w:color w:val="000000"/>
          <w:sz w:val="20"/>
          <w:szCs w:val="20"/>
        </w:rPr>
        <w:t xml:space="preserve">: Are students training to be commercial motor vehicle drivers subject to drug and alcohol testing? </w:t>
      </w:r>
    </w:p>
    <w:p w14:paraId="50597139" w14:textId="77777777" w:rsidR="00BC1C6B" w:rsidRPr="00BC1C6B" w:rsidRDefault="00BC1C6B" w:rsidP="00BC1C6B">
      <w:pPr>
        <w:shd w:val="clear" w:color="auto" w:fill="FFFFFF"/>
        <w:rPr>
          <w:rFonts w:ascii="Verdana" w:hAnsi="Verdana"/>
          <w:bCs/>
          <w:color w:val="000000"/>
          <w:sz w:val="20"/>
          <w:szCs w:val="20"/>
        </w:rPr>
      </w:pPr>
    </w:p>
    <w:p w14:paraId="189538D7" w14:textId="12598614" w:rsidR="00BC1C6B" w:rsidRDefault="00BC1C6B" w:rsidP="00BC1C6B">
      <w:pPr>
        <w:shd w:val="clear" w:color="auto" w:fill="FFFFFF"/>
        <w:rPr>
          <w:rFonts w:ascii="Verdana" w:hAnsi="Verdana"/>
          <w:bCs/>
          <w:color w:val="000000"/>
          <w:sz w:val="20"/>
          <w:szCs w:val="20"/>
        </w:rPr>
      </w:pPr>
      <w:r w:rsidRPr="00BC1C6B">
        <w:rPr>
          <w:rFonts w:ascii="Verdana" w:hAnsi="Verdana"/>
          <w:b/>
          <w:bCs/>
          <w:color w:val="000000"/>
          <w:sz w:val="20"/>
          <w:szCs w:val="20"/>
        </w:rPr>
        <w:t>Guidance</w:t>
      </w:r>
      <w:r w:rsidRPr="00BC1C6B">
        <w:rPr>
          <w:rFonts w:ascii="Verdana" w:hAnsi="Verdana"/>
          <w:bCs/>
          <w:color w:val="000000"/>
          <w:sz w:val="20"/>
          <w:szCs w:val="20"/>
        </w:rPr>
        <w:t xml:space="preserve">:  Yes.  The regulations in 49 CFR Part 382 apply to drivers operating a commercial motor vehicle (CMV) requiring a commercial driver’s license (CDL) or commercial learner’s permit (CLP) in commerce.  </w:t>
      </w:r>
    </w:p>
    <w:p w14:paraId="0F797619" w14:textId="77777777" w:rsidR="00BC1C6B" w:rsidRPr="00BC1C6B" w:rsidRDefault="00BC1C6B" w:rsidP="00BC1C6B">
      <w:pPr>
        <w:shd w:val="clear" w:color="auto" w:fill="FFFFFF"/>
        <w:rPr>
          <w:rFonts w:ascii="Verdana" w:hAnsi="Verdana"/>
          <w:bCs/>
          <w:color w:val="000000"/>
          <w:sz w:val="20"/>
          <w:szCs w:val="20"/>
        </w:rPr>
      </w:pPr>
    </w:p>
    <w:p w14:paraId="2FB243A8" w14:textId="41B465D6" w:rsidR="00BC1C6B" w:rsidRDefault="00BC1C6B" w:rsidP="00BC1C6B">
      <w:pPr>
        <w:shd w:val="clear" w:color="auto" w:fill="FFFFFF"/>
        <w:rPr>
          <w:rFonts w:ascii="Verdana" w:hAnsi="Verdana"/>
          <w:bCs/>
          <w:color w:val="000000"/>
          <w:sz w:val="20"/>
          <w:szCs w:val="20"/>
        </w:rPr>
      </w:pPr>
      <w:r w:rsidRPr="00BC1C6B">
        <w:rPr>
          <w:rFonts w:ascii="Verdana" w:hAnsi="Verdana"/>
          <w:b/>
          <w:bCs/>
          <w:color w:val="000000"/>
          <w:sz w:val="20"/>
          <w:szCs w:val="20"/>
        </w:rPr>
        <w:t>Question 2b</w:t>
      </w:r>
      <w:r w:rsidRPr="00BC1C6B">
        <w:rPr>
          <w:rFonts w:ascii="Verdana" w:hAnsi="Verdana"/>
          <w:bCs/>
          <w:color w:val="000000"/>
          <w:sz w:val="20"/>
          <w:szCs w:val="20"/>
        </w:rPr>
        <w:t>:  What is the driving school’s responsibility for drug and alcohol testing?</w:t>
      </w:r>
    </w:p>
    <w:p w14:paraId="40B3AAE5" w14:textId="77777777" w:rsidR="00BC1C6B" w:rsidRPr="00BC1C6B" w:rsidRDefault="00BC1C6B" w:rsidP="00BC1C6B">
      <w:pPr>
        <w:shd w:val="clear" w:color="auto" w:fill="FFFFFF"/>
        <w:rPr>
          <w:rFonts w:ascii="Verdana" w:hAnsi="Verdana"/>
          <w:bCs/>
          <w:color w:val="000000"/>
          <w:sz w:val="20"/>
          <w:szCs w:val="20"/>
        </w:rPr>
      </w:pPr>
    </w:p>
    <w:p w14:paraId="64DA5CAB" w14:textId="47AFD919" w:rsidR="00BC1C6B" w:rsidRDefault="00BC1C6B" w:rsidP="00BC1C6B">
      <w:pPr>
        <w:shd w:val="clear" w:color="auto" w:fill="FFFFFF"/>
        <w:rPr>
          <w:rFonts w:ascii="Verdana" w:hAnsi="Verdana"/>
          <w:bCs/>
          <w:color w:val="000000"/>
          <w:sz w:val="20"/>
          <w:szCs w:val="20"/>
        </w:rPr>
      </w:pPr>
      <w:r w:rsidRPr="00BC1C6B">
        <w:rPr>
          <w:rFonts w:ascii="Verdana" w:hAnsi="Verdana"/>
          <w:b/>
          <w:bCs/>
          <w:color w:val="000000"/>
          <w:sz w:val="20"/>
          <w:szCs w:val="20"/>
        </w:rPr>
        <w:t>Guidance</w:t>
      </w:r>
      <w:r w:rsidRPr="00BC1C6B">
        <w:rPr>
          <w:rFonts w:ascii="Verdana" w:hAnsi="Verdana"/>
          <w:bCs/>
          <w:color w:val="000000"/>
          <w:sz w:val="20"/>
          <w:szCs w:val="20"/>
        </w:rPr>
        <w:t>:  If a driver training school employs a student driver or leases a CMV to the student driver and the CMV is operated in commerce by the school, then the regulations in 49 CFR Part 382 apply to the driver training school.  If the school is not an employer, the student driver is ultimately responsible for meeting these requirements, however the school may ensure that the student driver has complied with the requirements of part 382 prior to allowing the student driver to operate a CDL vehicle.</w:t>
      </w:r>
    </w:p>
    <w:p w14:paraId="40287FFB" w14:textId="77777777" w:rsidR="00BC1C6B" w:rsidRPr="00BC1C6B" w:rsidRDefault="00BC1C6B" w:rsidP="00BC1C6B">
      <w:pPr>
        <w:shd w:val="clear" w:color="auto" w:fill="FFFFFF"/>
        <w:rPr>
          <w:rFonts w:ascii="Verdana" w:hAnsi="Verdana"/>
          <w:bCs/>
          <w:color w:val="000000"/>
          <w:sz w:val="20"/>
          <w:szCs w:val="20"/>
        </w:rPr>
      </w:pPr>
    </w:p>
    <w:p w14:paraId="282207C1" w14:textId="481C53AF" w:rsidR="00BC1C6B" w:rsidRDefault="00BC1C6B" w:rsidP="00BC1C6B">
      <w:pPr>
        <w:shd w:val="clear" w:color="auto" w:fill="FFFFFF"/>
        <w:rPr>
          <w:rFonts w:ascii="Verdana" w:hAnsi="Verdana"/>
          <w:bCs/>
          <w:color w:val="000000"/>
          <w:sz w:val="20"/>
          <w:szCs w:val="20"/>
        </w:rPr>
      </w:pPr>
      <w:r w:rsidRPr="00BC1C6B">
        <w:rPr>
          <w:rFonts w:ascii="Verdana" w:hAnsi="Verdana"/>
          <w:b/>
          <w:bCs/>
          <w:color w:val="000000"/>
          <w:sz w:val="20"/>
          <w:szCs w:val="20"/>
        </w:rPr>
        <w:t>Question 2c</w:t>
      </w:r>
      <w:r>
        <w:rPr>
          <w:rFonts w:ascii="Verdana" w:hAnsi="Verdana"/>
          <w:bCs/>
          <w:color w:val="000000"/>
          <w:sz w:val="20"/>
          <w:szCs w:val="20"/>
        </w:rPr>
        <w:t xml:space="preserve">: </w:t>
      </w:r>
      <w:r w:rsidRPr="00BC1C6B">
        <w:rPr>
          <w:rFonts w:ascii="Verdana" w:hAnsi="Verdana"/>
          <w:bCs/>
          <w:color w:val="000000"/>
          <w:sz w:val="20"/>
          <w:szCs w:val="20"/>
        </w:rPr>
        <w:t>Are student drivers required to obtain a CDL in order to operate CMV training vehicles provided by the school?</w:t>
      </w:r>
    </w:p>
    <w:p w14:paraId="7E17C6D1" w14:textId="77777777" w:rsidR="00BC1C6B" w:rsidRPr="00BC1C6B" w:rsidRDefault="00BC1C6B" w:rsidP="00BC1C6B">
      <w:pPr>
        <w:shd w:val="clear" w:color="auto" w:fill="FFFFFF"/>
        <w:rPr>
          <w:rFonts w:ascii="Verdana" w:hAnsi="Verdana"/>
          <w:bCs/>
          <w:color w:val="000000"/>
          <w:sz w:val="20"/>
          <w:szCs w:val="20"/>
        </w:rPr>
      </w:pPr>
    </w:p>
    <w:p w14:paraId="390E66B5" w14:textId="2C3F2295" w:rsidR="004E4712" w:rsidRDefault="00BC1C6B" w:rsidP="00A97E84">
      <w:pPr>
        <w:shd w:val="clear" w:color="auto" w:fill="FFFFFF"/>
        <w:rPr>
          <w:rFonts w:ascii="Lucida Grande" w:hAnsi="Lucida Grande" w:cs="Lucida Grande"/>
          <w:color w:val="333333"/>
          <w:sz w:val="20"/>
          <w:szCs w:val="20"/>
        </w:rPr>
      </w:pPr>
      <w:r w:rsidRPr="00BC1C6B">
        <w:rPr>
          <w:rFonts w:ascii="Verdana" w:hAnsi="Verdana"/>
          <w:b/>
          <w:bCs/>
          <w:color w:val="000000"/>
          <w:sz w:val="20"/>
          <w:szCs w:val="20"/>
        </w:rPr>
        <w:t>Guidance</w:t>
      </w:r>
      <w:r w:rsidRPr="00BC1C6B">
        <w:rPr>
          <w:rFonts w:ascii="Verdana" w:hAnsi="Verdana"/>
          <w:bCs/>
          <w:color w:val="000000"/>
          <w:sz w:val="20"/>
          <w:szCs w:val="20"/>
        </w:rPr>
        <w:t xml:space="preserve">:  Not necessarily. To operate a CMV on public roads or highways, a student driver is required to either (a) possess a valid CDL or (b) possess a valid commercial learner’s permit, which requires meeting the minimum conditions in 49 C.F.R. 383.25(a). </w:t>
      </w:r>
    </w:p>
    <w:sectPr w:rsidR="004E471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135E6C"/>
    <w:rsid w:val="00191A43"/>
    <w:rsid w:val="001C1FFE"/>
    <w:rsid w:val="00213231"/>
    <w:rsid w:val="002D5D65"/>
    <w:rsid w:val="003152F4"/>
    <w:rsid w:val="0040553F"/>
    <w:rsid w:val="004079C1"/>
    <w:rsid w:val="00445121"/>
    <w:rsid w:val="004C1671"/>
    <w:rsid w:val="004E4712"/>
    <w:rsid w:val="005930AA"/>
    <w:rsid w:val="005D4FCF"/>
    <w:rsid w:val="00630A76"/>
    <w:rsid w:val="0067786F"/>
    <w:rsid w:val="00745324"/>
    <w:rsid w:val="0075763C"/>
    <w:rsid w:val="00873426"/>
    <w:rsid w:val="009304DE"/>
    <w:rsid w:val="00A85D74"/>
    <w:rsid w:val="00A93F24"/>
    <w:rsid w:val="00A97E84"/>
    <w:rsid w:val="00AF1165"/>
    <w:rsid w:val="00B55974"/>
    <w:rsid w:val="00BC1C6B"/>
    <w:rsid w:val="00BE7352"/>
    <w:rsid w:val="00C07DBF"/>
    <w:rsid w:val="00E808DB"/>
    <w:rsid w:val="00E90559"/>
    <w:rsid w:val="00EA64DC"/>
    <w:rsid w:val="00EB1625"/>
    <w:rsid w:val="00ED1614"/>
    <w:rsid w:val="00EE094B"/>
    <w:rsid w:val="00F6060D"/>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4E471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12970">
      <w:bodyDiv w:val="1"/>
      <w:marLeft w:val="0"/>
      <w:marRight w:val="0"/>
      <w:marTop w:val="0"/>
      <w:marBottom w:val="0"/>
      <w:divBdr>
        <w:top w:val="none" w:sz="0" w:space="0" w:color="auto"/>
        <w:left w:val="none" w:sz="0" w:space="0" w:color="auto"/>
        <w:bottom w:val="none" w:sz="0" w:space="0" w:color="auto"/>
        <w:right w:val="none" w:sz="0" w:space="0" w:color="auto"/>
      </w:divBdr>
    </w:div>
    <w:div w:id="239171210">
      <w:bodyDiv w:val="1"/>
      <w:marLeft w:val="0"/>
      <w:marRight w:val="0"/>
      <w:marTop w:val="0"/>
      <w:marBottom w:val="0"/>
      <w:divBdr>
        <w:top w:val="none" w:sz="0" w:space="0" w:color="auto"/>
        <w:left w:val="none" w:sz="0" w:space="0" w:color="auto"/>
        <w:bottom w:val="none" w:sz="0" w:space="0" w:color="auto"/>
        <w:right w:val="none" w:sz="0" w:space="0" w:color="auto"/>
      </w:divBdr>
    </w:div>
    <w:div w:id="266894446">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7437311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937980270">
      <w:bodyDiv w:val="1"/>
      <w:marLeft w:val="0"/>
      <w:marRight w:val="0"/>
      <w:marTop w:val="0"/>
      <w:marBottom w:val="0"/>
      <w:divBdr>
        <w:top w:val="none" w:sz="0" w:space="0" w:color="auto"/>
        <w:left w:val="none" w:sz="0" w:space="0" w:color="auto"/>
        <w:bottom w:val="none" w:sz="0" w:space="0" w:color="auto"/>
        <w:right w:val="none" w:sz="0" w:space="0" w:color="auto"/>
      </w:divBdr>
    </w:div>
    <w:div w:id="1672637429">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50985-0A07-474C-9051-FBFF6673F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705FAF-9393-4EC4-A483-8D29D48244B9}">
  <ds:schemaRefs>
    <ds:schemaRef ds:uri="http://schemas.microsoft.com/sharepoint/v3/contenttype/forms"/>
  </ds:schemaRefs>
</ds:datastoreItem>
</file>

<file path=customXml/itemProps3.xml><?xml version="1.0" encoding="utf-8"?>
<ds:datastoreItem xmlns:ds="http://schemas.openxmlformats.org/officeDocument/2006/customXml" ds:itemID="{1BE76025-A83C-417E-ABD4-97A5D62C2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F63EF8-C6D8-B746-BAEC-82C095B3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198</Words>
  <Characters>1141</Characters>
  <Application>Microsoft Office Word</Application>
  <DocSecurity>0</DocSecurity>
  <Lines>35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11</cp:revision>
  <dcterms:created xsi:type="dcterms:W3CDTF">2020-02-13T20:13:00Z</dcterms:created>
  <dcterms:modified xsi:type="dcterms:W3CDTF">2020-02-22T19:25:00Z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