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5CA996DC" w:rsidR="00BE7352" w:rsidRPr="002E2813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2E2813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r w:rsidR="005E617B" w:rsidRPr="002E281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2E2813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444D1D0E" w14:textId="75A1ECB6" w:rsidR="00F63594" w:rsidRPr="00F63594" w:rsidRDefault="007F16EE" w:rsidP="00F63594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F63594" w:rsidRPr="00F63594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 w:rsidR="00D14AA0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F63594" w:rsidRPr="00F63594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5:  I am a Mexican national and I have two companies, one domiciled in the U.S. and one domiciled in Mexico. Which applications do I need?</w:t>
      </w:r>
    </w:p>
    <w:p w14:paraId="5A3CBC3C" w14:textId="710D6FE7" w:rsidR="00F63594" w:rsidRPr="00F63594" w:rsidRDefault="007479A7" w:rsidP="00F63594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="00F63594" w:rsidRPr="00F63594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="00F63594"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Both companies need their own authority. Although both companies may have the same owners and corporate officers, they </w:t>
      </w:r>
      <w:proofErr w:type="gramStart"/>
      <w:r w:rsidR="00F63594"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>are considered to be</w:t>
      </w:r>
      <w:proofErr w:type="gramEnd"/>
      <w:r w:rsidR="00F63594"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separate companies located in different countries. The Mexico-domiciled carrier needs an </w:t>
      </w:r>
      <w:r w:rsidR="00F63594" w:rsidRPr="007F16EE">
        <w:rPr>
          <w:rFonts w:asciiTheme="minorHAnsi" w:hAnsiTheme="minorHAnsi" w:cstheme="minorHAnsi"/>
          <w:sz w:val="22"/>
          <w:szCs w:val="22"/>
          <w:lang w:val="en"/>
        </w:rPr>
        <w:t>OP-2 application</w:t>
      </w:r>
      <w:r w:rsidR="00F63594"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(for a commercial zone authority) unless they do not already have a US DOT number or other authority, in which case, they must register via the </w:t>
      </w:r>
      <w:r w:rsidR="00F63594" w:rsidRPr="007F16EE">
        <w:rPr>
          <w:rFonts w:asciiTheme="minorHAnsi" w:hAnsiTheme="minorHAnsi" w:cstheme="minorHAnsi"/>
          <w:sz w:val="22"/>
          <w:szCs w:val="22"/>
          <w:lang w:val="en"/>
        </w:rPr>
        <w:t>Unified Registration System</w:t>
      </w:r>
      <w:r w:rsidR="00F63594"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. If they are a long-haul carrier that operates outside the commercial zone, they must fill out the </w:t>
      </w:r>
      <w:r w:rsidR="00F63594" w:rsidRPr="007F16EE">
        <w:rPr>
          <w:rFonts w:asciiTheme="minorHAnsi" w:hAnsiTheme="minorHAnsi" w:cstheme="minorHAnsi"/>
          <w:sz w:val="22"/>
          <w:szCs w:val="22"/>
          <w:lang w:val="en"/>
        </w:rPr>
        <w:t>OP-1(MX) application</w:t>
      </w:r>
      <w:r w:rsidR="00F63594"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>.</w:t>
      </w:r>
    </w:p>
    <w:p w14:paraId="670E1FBD" w14:textId="7BB758BC" w:rsidR="00F63594" w:rsidRPr="00F63594" w:rsidRDefault="00F63594" w:rsidP="00F63594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>The U.S.-domiciled carrier or enterprise carrier must register for operating authority as well. F</w:t>
      </w:r>
      <w:r w:rsidR="007F16EE">
        <w:rPr>
          <w:rFonts w:asciiTheme="minorHAnsi" w:hAnsiTheme="minorHAnsi" w:cstheme="minorHAnsi"/>
          <w:color w:val="212529"/>
          <w:sz w:val="22"/>
          <w:szCs w:val="22"/>
          <w:lang w:val="en"/>
        </w:rPr>
        <w:t>or information on how to apply</w:t>
      </w:r>
      <w:r w:rsidRPr="007F16EE">
        <w:rPr>
          <w:rFonts w:asciiTheme="minorHAnsi" w:hAnsiTheme="minorHAnsi" w:cstheme="minorHAnsi"/>
          <w:sz w:val="22"/>
          <w:szCs w:val="22"/>
          <w:lang w:val="en"/>
        </w:rPr>
        <w:t>.</w:t>
      </w:r>
      <w:r w:rsidRPr="00F63594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The motor carrier must pay the $300 application fee for each application.</w:t>
      </w:r>
    </w:p>
    <w:sectPr w:rsidR="00F63594" w:rsidRPr="00F6359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028E3"/>
    <w:rsid w:val="00135E6C"/>
    <w:rsid w:val="001C1FFE"/>
    <w:rsid w:val="00201B8E"/>
    <w:rsid w:val="002D5D65"/>
    <w:rsid w:val="002E2813"/>
    <w:rsid w:val="00347EFA"/>
    <w:rsid w:val="0040553F"/>
    <w:rsid w:val="00445121"/>
    <w:rsid w:val="005930AA"/>
    <w:rsid w:val="005E617B"/>
    <w:rsid w:val="00620D1B"/>
    <w:rsid w:val="00630A76"/>
    <w:rsid w:val="0067786F"/>
    <w:rsid w:val="007479A7"/>
    <w:rsid w:val="00753B41"/>
    <w:rsid w:val="0076218F"/>
    <w:rsid w:val="007F16EE"/>
    <w:rsid w:val="009118A4"/>
    <w:rsid w:val="009149F8"/>
    <w:rsid w:val="009304DE"/>
    <w:rsid w:val="00A93F24"/>
    <w:rsid w:val="00AF1165"/>
    <w:rsid w:val="00B55974"/>
    <w:rsid w:val="00B84AFC"/>
    <w:rsid w:val="00BE7352"/>
    <w:rsid w:val="00C07DBF"/>
    <w:rsid w:val="00C47729"/>
    <w:rsid w:val="00D14AA0"/>
    <w:rsid w:val="00E84AF2"/>
    <w:rsid w:val="00E927E8"/>
    <w:rsid w:val="00E96874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7F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3275-D66F-480D-869A-DA8215CE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726ACC-8473-4E94-860D-E7A36805566A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6BE31824-B7F6-4332-BE54-1694E91D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2020-02-27T19:47:00Z</dcterms:created>
  <dcterms:modified xsi:type="dcterms:W3CDTF">2020-02-27T19:47:00Z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