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D3F63" w14:textId="0C092562" w:rsidR="00FC54EE" w:rsidRPr="00FC54EE" w:rsidRDefault="00B74BED" w:rsidP="00FC54EE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bookmarkStart w:id="0" w:name="_GoBack"/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</w:t>
      </w:r>
      <w:r w:rsidR="00FC54EE" w:rsidRPr="00FC54EE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Q1: Are U.S. or Canadian licensed CMV drivers permitted to operate cross-border in a CMV if they have been medically qualified with insulin-treated diabetes mellitus?</w:t>
      </w:r>
    </w:p>
    <w:p w14:paraId="6EFDFAD2" w14:textId="3294D1F4" w:rsidR="00FC54EE" w:rsidRPr="00FC54EE" w:rsidRDefault="00FC54EE" w:rsidP="00FC54EE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FC54EE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Pr="00FC54EE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A1:</w:t>
      </w:r>
      <w:r w:rsidRPr="00FC54E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Yes.  On September 24, 2019, the medical reciprocity agreement between the U.S. and Canada was amended to remove the prohibition for cross-border operation for CMV drivers with insulin-treated diabetes mellitus, provided a U.S. driver has been physically qualified by a medical examiner based on the updated medical qualification standard.</w:t>
      </w:r>
    </w:p>
    <w:p w14:paraId="208C3DE8" w14:textId="77777777" w:rsidR="00FC54EE" w:rsidRPr="00FC54EE" w:rsidRDefault="00FC54EE" w:rsidP="00FC54EE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FC54E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FMCSA recommends U.S. CMV drivers with ITDM follow the updated procedures to be physically </w:t>
      </w:r>
      <w:proofErr w:type="gramStart"/>
      <w:r w:rsidRPr="00FC54EE">
        <w:rPr>
          <w:rFonts w:asciiTheme="minorHAnsi" w:hAnsiTheme="minorHAnsi" w:cstheme="minorHAnsi"/>
          <w:color w:val="212529"/>
          <w:sz w:val="22"/>
          <w:szCs w:val="22"/>
          <w:lang w:val="en"/>
        </w:rPr>
        <w:t>qualified</w:t>
      </w:r>
      <w:proofErr w:type="gramEnd"/>
      <w:r w:rsidRPr="00FC54E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by a medical examiner and then contact their licensing agencies to have the restriction (generally code “V”) removed from their physical license and driver’s record. </w:t>
      </w:r>
      <w:hyperlink r:id="rId10" w:history="1">
        <w:r w:rsidRPr="00FC54EE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https://www.fmcsa.dot.gov/international-programs/canada/removal-operating-prohibition-commercial-drivers-insulin-treated</w:t>
        </w:r>
      </w:hyperlink>
    </w:p>
    <w:p w14:paraId="3F2FAB3F" w14:textId="77777777" w:rsidR="00FC54EE" w:rsidRPr="00FC54EE" w:rsidRDefault="00FC54EE" w:rsidP="00FC54EE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FC54E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FMCSA recommends Canadian CMV drivers with ITDM contact their licensing agencies to determine the requirements to have the restriction (generally code “W”) removed from their physical license and driver’s record.  </w:t>
      </w:r>
      <w:hyperlink r:id="rId11" w:history="1">
        <w:r w:rsidRPr="00FC54EE">
          <w:rPr>
            <w:rStyle w:val="Hyperlink"/>
            <w:rFonts w:asciiTheme="minorHAnsi" w:hAnsiTheme="minorHAnsi" w:cstheme="minorHAnsi"/>
            <w:sz w:val="22"/>
            <w:szCs w:val="22"/>
            <w:lang w:val="en"/>
          </w:rPr>
          <w:t>https://www.fmcsa.dot.gov/international-programs/canada/removal-operating-prohibition-commercial-drivers-insulin-treated-0</w:t>
        </w:r>
      </w:hyperlink>
      <w:bookmarkEnd w:id="0"/>
    </w:p>
    <w:sectPr w:rsidR="00FC54EE" w:rsidRPr="00FC54EE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097FAC"/>
    <w:rsid w:val="001028E3"/>
    <w:rsid w:val="00135E6C"/>
    <w:rsid w:val="001C1FFE"/>
    <w:rsid w:val="001F5DD9"/>
    <w:rsid w:val="00201B8E"/>
    <w:rsid w:val="002712A8"/>
    <w:rsid w:val="002D5D65"/>
    <w:rsid w:val="002E2813"/>
    <w:rsid w:val="00347E3F"/>
    <w:rsid w:val="00347EFA"/>
    <w:rsid w:val="003F362E"/>
    <w:rsid w:val="0040553F"/>
    <w:rsid w:val="00445121"/>
    <w:rsid w:val="00474CDC"/>
    <w:rsid w:val="004D4FBE"/>
    <w:rsid w:val="005930AA"/>
    <w:rsid w:val="005D57E4"/>
    <w:rsid w:val="005E617B"/>
    <w:rsid w:val="00620D1B"/>
    <w:rsid w:val="00630A76"/>
    <w:rsid w:val="0067786F"/>
    <w:rsid w:val="0068407E"/>
    <w:rsid w:val="006B0B2B"/>
    <w:rsid w:val="006E124B"/>
    <w:rsid w:val="00753B41"/>
    <w:rsid w:val="009118A4"/>
    <w:rsid w:val="009149F8"/>
    <w:rsid w:val="009304DE"/>
    <w:rsid w:val="00973030"/>
    <w:rsid w:val="00A93F24"/>
    <w:rsid w:val="00AA6FF6"/>
    <w:rsid w:val="00AF1165"/>
    <w:rsid w:val="00B55974"/>
    <w:rsid w:val="00B74BED"/>
    <w:rsid w:val="00B92948"/>
    <w:rsid w:val="00BA4071"/>
    <w:rsid w:val="00BE7352"/>
    <w:rsid w:val="00C07DBF"/>
    <w:rsid w:val="00C1332E"/>
    <w:rsid w:val="00C47729"/>
    <w:rsid w:val="00C93DDA"/>
    <w:rsid w:val="00E84AF2"/>
    <w:rsid w:val="00E91711"/>
    <w:rsid w:val="00E927E8"/>
    <w:rsid w:val="00E96874"/>
    <w:rsid w:val="00EA0CF1"/>
    <w:rsid w:val="00EB1625"/>
    <w:rsid w:val="00EB3520"/>
    <w:rsid w:val="00EE094B"/>
    <w:rsid w:val="00F22C94"/>
    <w:rsid w:val="00F63594"/>
    <w:rsid w:val="00F827BC"/>
    <w:rsid w:val="00FC54EE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styleId="TableGrid">
    <w:name w:val="Table Grid"/>
    <w:basedOn w:val="TableNormal"/>
    <w:uiPriority w:val="39"/>
    <w:rsid w:val="00474CD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61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76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9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9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6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40471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7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71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1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5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561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43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0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308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5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8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05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426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57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8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02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97992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07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5857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54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5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567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13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124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9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80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0410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3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83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350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8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72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549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6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9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06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084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00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001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18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www.fmcsa.dot.gov/international-programs/canada/removal-operating-prohibition-commercial-drivers-insulin-treated-0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https://www.fmcsa.dot.gov/international-programs/canada/removal-operating-prohibition-commercial-drivers-insulin-treated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790E08-4DDA-42DA-8A75-11275D19C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24F924-AFCD-4AF6-91DC-2571C2D0238C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0C8BC2CA-2B4D-48F4-A1D2-D97CC1D904FC}">
  <ds:schemaRefs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7DA07790-14C3-493C-98E8-FFCFD683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2020-02-25T15:19:00Z</dcterms:created>
  <dcterms:modified xsi:type="dcterms:W3CDTF">2020-02-25T15:19:00Z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