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38738" w14:textId="2EEAB410" w:rsidR="009149F8" w:rsidRDefault="009324E4" w:rsidP="00BE7352">
      <w:pPr>
        <w:rPr>
          <w:rFonts w:asciiTheme="minorHAnsi" w:hAnsiTheme="minorHAnsi" w:cstheme="minorHAnsi"/>
          <w:sz w:val="22"/>
          <w:szCs w:val="22"/>
          <w:lang w:val="en"/>
        </w:rPr>
      </w:pPr>
      <w:r>
        <w:rPr>
          <w:rFonts w:asciiTheme="minorHAnsi" w:hAnsiTheme="minorHAnsi" w:cstheme="minorHAnsi"/>
          <w:sz w:val="22"/>
          <w:szCs w:val="22"/>
          <w:lang w:val="en"/>
        </w:rPr>
        <w:t>Cross-border commercial and non-Commercial Driver License Requirements</w:t>
      </w:r>
    </w:p>
    <w:p w14:paraId="508C209F" w14:textId="77777777" w:rsidR="009324E4" w:rsidRPr="00B92948" w:rsidRDefault="009324E4" w:rsidP="00BE7352">
      <w:pPr>
        <w:rPr>
          <w:rFonts w:asciiTheme="minorHAnsi" w:hAnsiTheme="minorHAnsi" w:cstheme="minorHAnsi"/>
          <w:sz w:val="22"/>
          <w:szCs w:val="22"/>
        </w:rPr>
      </w:pPr>
    </w:p>
    <w:p w14:paraId="77333FF2" w14:textId="685B7E99" w:rsidR="005930AA" w:rsidRPr="00A9461C" w:rsidRDefault="005930AA" w:rsidP="005930AA">
      <w:pPr>
        <w:rPr>
          <w:rFonts w:asciiTheme="minorHAnsi" w:hAnsiTheme="minorHAnsi" w:cstheme="minorHAnsi"/>
          <w:b/>
          <w:bCs/>
          <w:color w:val="333333"/>
          <w:sz w:val="22"/>
          <w:szCs w:val="22"/>
          <w:shd w:val="clear" w:color="auto" w:fill="FFFFFF"/>
        </w:rPr>
      </w:pPr>
      <w:bookmarkStart w:id="0" w:name="_GoBack"/>
      <w:bookmarkEnd w:id="0"/>
    </w:p>
    <w:p w14:paraId="4EB71AFE" w14:textId="2AAE52E0" w:rsidR="00A9461C" w:rsidRPr="00593A1B" w:rsidRDefault="00BD2F7E" w:rsidP="00A9461C">
      <w:pPr>
        <w:pStyle w:val="NormalWeb"/>
        <w:shd w:val="clear" w:color="auto" w:fill="FFFFFF"/>
        <w:rPr>
          <w:rFonts w:asciiTheme="minorHAnsi" w:hAnsiTheme="minorHAnsi" w:cstheme="minorHAnsi"/>
          <w:color w:val="212529"/>
          <w:sz w:val="22"/>
          <w:szCs w:val="22"/>
          <w:lang w:val="en"/>
        </w:rPr>
      </w:pPr>
      <w:r>
        <w:rPr>
          <w:rFonts w:asciiTheme="minorHAnsi" w:hAnsiTheme="minorHAnsi" w:cstheme="minorHAnsi"/>
          <w:b/>
          <w:bCs/>
          <w:color w:val="333333"/>
          <w:sz w:val="22"/>
          <w:szCs w:val="22"/>
          <w:shd w:val="clear" w:color="auto" w:fill="FFFFFF"/>
        </w:rPr>
        <w:t>FA</w:t>
      </w:r>
      <w:r w:rsidR="00A9461C" w:rsidRPr="00593A1B">
        <w:rPr>
          <w:rStyle w:val="Strong"/>
          <w:rFonts w:asciiTheme="minorHAnsi" w:hAnsiTheme="minorHAnsi" w:cstheme="minorHAnsi"/>
          <w:color w:val="212529"/>
          <w:sz w:val="22"/>
          <w:szCs w:val="22"/>
          <w:lang w:val="en"/>
        </w:rPr>
        <w:t>Q</w:t>
      </w:r>
      <w:r w:rsidR="006761AC">
        <w:rPr>
          <w:rStyle w:val="Strong"/>
          <w:rFonts w:asciiTheme="minorHAnsi" w:hAnsiTheme="minorHAnsi" w:cstheme="minorHAnsi"/>
          <w:color w:val="212529"/>
          <w:sz w:val="22"/>
          <w:szCs w:val="22"/>
          <w:lang w:val="en"/>
        </w:rPr>
        <w:t>00</w:t>
      </w:r>
      <w:r w:rsidR="00A9461C" w:rsidRPr="00593A1B">
        <w:rPr>
          <w:rStyle w:val="Strong"/>
          <w:rFonts w:asciiTheme="minorHAnsi" w:hAnsiTheme="minorHAnsi" w:cstheme="minorHAnsi"/>
          <w:color w:val="212529"/>
          <w:sz w:val="22"/>
          <w:szCs w:val="22"/>
          <w:lang w:val="en"/>
        </w:rPr>
        <w:t xml:space="preserve">1:  </w:t>
      </w:r>
      <w:r w:rsidR="00593A1B" w:rsidRPr="00593A1B">
        <w:rPr>
          <w:rStyle w:val="Strong"/>
          <w:rFonts w:asciiTheme="minorHAnsi" w:hAnsiTheme="minorHAnsi" w:cstheme="minorHAnsi"/>
          <w:color w:val="212529"/>
          <w:sz w:val="22"/>
          <w:szCs w:val="22"/>
          <w:lang w:val="en"/>
        </w:rPr>
        <w:t>Which foreign country’s Commercial Licenses are reciprocally recognized for operating a CMV in the United States?</w:t>
      </w:r>
    </w:p>
    <w:p w14:paraId="0C5A8B11" w14:textId="7B6AC1BB" w:rsidR="00593A1B" w:rsidRPr="00593A1B" w:rsidRDefault="00D87384" w:rsidP="002E2813">
      <w:pPr>
        <w:pStyle w:val="NormalWeb"/>
        <w:shd w:val="clear" w:color="auto" w:fill="FFFFFF"/>
        <w:rPr>
          <w:rFonts w:asciiTheme="minorHAnsi" w:hAnsiTheme="minorHAnsi" w:cstheme="minorHAnsi"/>
          <w:b/>
          <w:bCs/>
          <w:color w:val="333333"/>
          <w:sz w:val="22"/>
          <w:szCs w:val="22"/>
          <w:shd w:val="clear" w:color="auto" w:fill="FFFFFF"/>
        </w:rPr>
      </w:pPr>
      <w:r>
        <w:rPr>
          <w:rStyle w:val="Strong"/>
          <w:rFonts w:asciiTheme="minorHAnsi" w:hAnsiTheme="minorHAnsi" w:cstheme="minorHAnsi"/>
          <w:color w:val="212529"/>
          <w:sz w:val="22"/>
          <w:szCs w:val="22"/>
          <w:lang w:val="en"/>
        </w:rPr>
        <w:t>Answer</w:t>
      </w:r>
      <w:r w:rsidR="00593A1B" w:rsidRPr="00593A1B">
        <w:rPr>
          <w:rStyle w:val="Strong"/>
          <w:rFonts w:asciiTheme="minorHAnsi" w:hAnsiTheme="minorHAnsi" w:cstheme="minorHAnsi"/>
          <w:color w:val="212529"/>
          <w:sz w:val="22"/>
          <w:szCs w:val="22"/>
          <w:lang w:val="en"/>
        </w:rPr>
        <w:t>:</w:t>
      </w:r>
      <w:r w:rsidR="00593A1B" w:rsidRPr="00593A1B">
        <w:rPr>
          <w:rFonts w:asciiTheme="minorHAnsi" w:hAnsiTheme="minorHAnsi" w:cstheme="minorHAnsi"/>
          <w:color w:val="212529"/>
          <w:sz w:val="22"/>
          <w:szCs w:val="22"/>
          <w:lang w:val="en"/>
        </w:rPr>
        <w:t>  The only foreign commercial driver licenses (CDLs) that are accepted in the United States are from the federal government of Mexico and provinces and territories in Canada.  The United States has CDL reciprocity agreements with only these two North American countries.  In rare instances, FMCSA may issue temporary waivers (up to 90 days) or exemptions (up to two years) to allow drivers licensed in other countries to operate in the United States. These drivers are required to carry the waiver or exemption document with them.</w:t>
      </w:r>
      <w:r w:rsidR="00593A1B" w:rsidRPr="00593A1B">
        <w:rPr>
          <w:rFonts w:asciiTheme="minorHAnsi" w:hAnsiTheme="minorHAnsi" w:cstheme="minorHAnsi"/>
          <w:b/>
          <w:bCs/>
          <w:color w:val="333333"/>
          <w:sz w:val="22"/>
          <w:szCs w:val="22"/>
          <w:shd w:val="clear" w:color="auto" w:fill="FFFFFF"/>
        </w:rPr>
        <w:t xml:space="preserve"> </w:t>
      </w:r>
    </w:p>
    <w:sectPr w:rsidR="00593A1B" w:rsidRPr="00593A1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40A27"/>
    <w:rsid w:val="00076E49"/>
    <w:rsid w:val="000951D7"/>
    <w:rsid w:val="00097FAC"/>
    <w:rsid w:val="000A4F8F"/>
    <w:rsid w:val="001028E3"/>
    <w:rsid w:val="00135E6C"/>
    <w:rsid w:val="00136598"/>
    <w:rsid w:val="001C1FFE"/>
    <w:rsid w:val="00201B8E"/>
    <w:rsid w:val="0025024A"/>
    <w:rsid w:val="002712A8"/>
    <w:rsid w:val="002A3A2D"/>
    <w:rsid w:val="002D0675"/>
    <w:rsid w:val="002D5D65"/>
    <w:rsid w:val="002E2813"/>
    <w:rsid w:val="00347EFA"/>
    <w:rsid w:val="0040553F"/>
    <w:rsid w:val="00445121"/>
    <w:rsid w:val="0050474B"/>
    <w:rsid w:val="00567E54"/>
    <w:rsid w:val="005930AA"/>
    <w:rsid w:val="00593A1B"/>
    <w:rsid w:val="005D1B3A"/>
    <w:rsid w:val="005D57E4"/>
    <w:rsid w:val="005E617B"/>
    <w:rsid w:val="00620D1B"/>
    <w:rsid w:val="00630A76"/>
    <w:rsid w:val="006761AC"/>
    <w:rsid w:val="0067786F"/>
    <w:rsid w:val="0068407E"/>
    <w:rsid w:val="006E124B"/>
    <w:rsid w:val="00753B41"/>
    <w:rsid w:val="007C2178"/>
    <w:rsid w:val="007F03BE"/>
    <w:rsid w:val="007F7833"/>
    <w:rsid w:val="009118A4"/>
    <w:rsid w:val="009149F8"/>
    <w:rsid w:val="00927C96"/>
    <w:rsid w:val="009304DE"/>
    <w:rsid w:val="009324E4"/>
    <w:rsid w:val="009333F8"/>
    <w:rsid w:val="00973030"/>
    <w:rsid w:val="009770B8"/>
    <w:rsid w:val="009A28F1"/>
    <w:rsid w:val="00A93F24"/>
    <w:rsid w:val="00A9461C"/>
    <w:rsid w:val="00AA6FF6"/>
    <w:rsid w:val="00AF1165"/>
    <w:rsid w:val="00AF4661"/>
    <w:rsid w:val="00B26AB3"/>
    <w:rsid w:val="00B55974"/>
    <w:rsid w:val="00B92948"/>
    <w:rsid w:val="00BC6027"/>
    <w:rsid w:val="00BD2F7E"/>
    <w:rsid w:val="00BE7352"/>
    <w:rsid w:val="00C07DBF"/>
    <w:rsid w:val="00C47729"/>
    <w:rsid w:val="00C93DDA"/>
    <w:rsid w:val="00D87384"/>
    <w:rsid w:val="00DF71CD"/>
    <w:rsid w:val="00E05A53"/>
    <w:rsid w:val="00E84AF2"/>
    <w:rsid w:val="00E91711"/>
    <w:rsid w:val="00E927E8"/>
    <w:rsid w:val="00E96874"/>
    <w:rsid w:val="00EA0CF1"/>
    <w:rsid w:val="00EB1625"/>
    <w:rsid w:val="00EB3520"/>
    <w:rsid w:val="00EE094B"/>
    <w:rsid w:val="00F63594"/>
    <w:rsid w:val="00F827BC"/>
    <w:rsid w:val="00F9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paragraph" w:styleId="BalloonText">
    <w:name w:val="Balloon Text"/>
    <w:basedOn w:val="Normal"/>
    <w:link w:val="BalloonTextChar"/>
    <w:uiPriority w:val="99"/>
    <w:semiHidden/>
    <w:unhideWhenUsed/>
    <w:rsid w:val="002A3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A2D"/>
    <w:rPr>
      <w:rFonts w:ascii="Segoe UI" w:eastAsia="Times New Roman" w:hAnsi="Segoe UI" w:cs="Segoe UI"/>
      <w:sz w:val="18"/>
      <w:szCs w:val="18"/>
    </w:rPr>
  </w:style>
  <w:style w:type="table" w:styleId="TableGrid">
    <w:name w:val="Table Grid"/>
    <w:basedOn w:val="TableNormal"/>
    <w:uiPriority w:val="39"/>
    <w:rsid w:val="00DF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
    <w:name w:val="su"/>
    <w:basedOn w:val="DefaultParagraphFont"/>
    <w:rsid w:val="007F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540533">
      <w:bodyDiv w:val="1"/>
      <w:marLeft w:val="0"/>
      <w:marRight w:val="0"/>
      <w:marTop w:val="0"/>
      <w:marBottom w:val="0"/>
      <w:divBdr>
        <w:top w:val="none" w:sz="0" w:space="0" w:color="auto"/>
        <w:left w:val="none" w:sz="0" w:space="0" w:color="auto"/>
        <w:bottom w:val="none" w:sz="0" w:space="0" w:color="auto"/>
        <w:right w:val="none" w:sz="0" w:space="0" w:color="auto"/>
      </w:divBdr>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2.xml><?xml version="1.0" encoding="utf-8"?>
<ds:datastoreItem xmlns:ds="http://schemas.openxmlformats.org/officeDocument/2006/customXml" ds:itemID="{31439088-70BC-439B-B35E-3FE431A8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75E23B-1A84-430E-91F9-C316ECE6D62A}">
  <ds:schemaRefs>
    <ds:schemaRef ds:uri="urn:sharePointPublishingRcaProperties"/>
  </ds:schemaRefs>
</ds:datastoreItem>
</file>

<file path=customXml/itemProps4.xml><?xml version="1.0" encoding="utf-8"?>
<ds:datastoreItem xmlns:ds="http://schemas.openxmlformats.org/officeDocument/2006/customXml" ds:itemID="{0C8BC2CA-2B4D-48F4-A1D2-D97CC1D904F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8E5F488-0EE2-4B54-8CAF-82B7F80A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Uzair CTR (OST)</cp:lastModifiedBy>
  <cp:revision>2</cp:revision>
  <dcterms:created xsi:type="dcterms:W3CDTF">2020-02-27T17:47:00Z</dcterms:created>
  <dcterms:modified xsi:type="dcterms:W3CDTF">2020-02-27T17:47:00Z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