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00B82" w14:textId="19DD4C0B" w:rsidR="0067786F" w:rsidRPr="00BE7352" w:rsidRDefault="00DE7A43"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Section § 396.3</w:t>
      </w:r>
      <w:r w:rsidR="00C07DBF" w:rsidRPr="00C07DBF">
        <w:rPr>
          <w:rFonts w:ascii="Verdana" w:hAnsi="Verdana"/>
          <w:b/>
          <w:bCs/>
          <w:color w:val="000000"/>
          <w:sz w:val="31"/>
          <w:szCs w:val="31"/>
        </w:rPr>
        <w:t xml:space="preserve">: </w:t>
      </w:r>
      <w:r>
        <w:rPr>
          <w:rFonts w:ascii="Verdana" w:hAnsi="Verdana"/>
          <w:b/>
          <w:bCs/>
          <w:color w:val="000000"/>
          <w:sz w:val="31"/>
          <w:szCs w:val="31"/>
        </w:rPr>
        <w:t>Inspection, repair and maintenance</w:t>
      </w:r>
      <w:r w:rsidR="00661F36">
        <w:rPr>
          <w:rFonts w:ascii="Verdana" w:hAnsi="Verdana"/>
          <w:b/>
          <w:bCs/>
          <w:color w:val="000000"/>
          <w:sz w:val="31"/>
          <w:szCs w:val="31"/>
        </w:rPr>
        <w:t>.</w:t>
      </w:r>
    </w:p>
    <w:p w14:paraId="7DFF1C71" w14:textId="45E16DDD" w:rsidR="0067786F" w:rsidRDefault="00C07DBF" w:rsidP="0067786F">
      <w:pPr>
        <w:rPr>
          <w:rFonts w:ascii="Verdana" w:hAnsi="Verdana"/>
          <w:color w:val="000000"/>
          <w:sz w:val="20"/>
          <w:szCs w:val="20"/>
          <w:shd w:val="clear" w:color="auto" w:fill="FFFFFF"/>
        </w:rPr>
      </w:pPr>
      <w:r w:rsidRPr="00C07DBF">
        <w:rPr>
          <w:rFonts w:ascii="Verdana" w:hAnsi="Verdana"/>
          <w:color w:val="000000"/>
          <w:sz w:val="20"/>
          <w:szCs w:val="20"/>
          <w:shd w:val="clear" w:color="auto" w:fill="FFFFFF"/>
        </w:rPr>
        <w:t>Below are the available interpretations for the given section. To return to the list of parts, use the Parts link above. The menu to the left provides a full list of sections that have interpretations. To view interpretations for a different section, click on the menu item.</w:t>
      </w:r>
      <w:r w:rsidRPr="00C07DBF">
        <w:rPr>
          <w:rFonts w:ascii="Verdana" w:hAnsi="Verdana"/>
          <w:color w:val="000000"/>
          <w:sz w:val="20"/>
          <w:szCs w:val="20"/>
        </w:rPr>
        <w:br/>
      </w:r>
      <w:r w:rsidRPr="00C07DBF">
        <w:rPr>
          <w:rFonts w:ascii="Verdana" w:hAnsi="Verdana"/>
          <w:color w:val="000000"/>
          <w:sz w:val="20"/>
          <w:szCs w:val="20"/>
        </w:rPr>
        <w:br/>
      </w:r>
      <w:r w:rsidRPr="00C07DBF">
        <w:rPr>
          <w:rFonts w:ascii="Verdana" w:hAnsi="Verdana"/>
          <w:color w:val="000000"/>
          <w:sz w:val="20"/>
          <w:szCs w:val="20"/>
          <w:shd w:val="clear" w:color="auto" w:fill="FFFFFF"/>
        </w:rPr>
        <w:t xml:space="preserve">The regulations text of the section can be found on the </w:t>
      </w:r>
      <w:proofErr w:type="spellStart"/>
      <w:r w:rsidRPr="00C07DBF">
        <w:rPr>
          <w:rFonts w:ascii="Verdana" w:hAnsi="Verdana"/>
          <w:color w:val="000000"/>
          <w:sz w:val="20"/>
          <w:szCs w:val="20"/>
          <w:shd w:val="clear" w:color="auto" w:fill="FFFFFF"/>
        </w:rPr>
        <w:t>eCFR</w:t>
      </w:r>
      <w:proofErr w:type="spellEnd"/>
      <w:r w:rsidRPr="00C07DBF">
        <w:rPr>
          <w:rFonts w:ascii="Verdana" w:hAnsi="Verdana"/>
          <w:color w:val="000000"/>
          <w:sz w:val="20"/>
          <w:szCs w:val="20"/>
          <w:shd w:val="clear" w:color="auto" w:fill="FFFFFF"/>
        </w:rPr>
        <w:t xml:space="preserve"> website. To view the regulations text, use the link below.</w:t>
      </w:r>
    </w:p>
    <w:p w14:paraId="7440A055" w14:textId="6E53D00B" w:rsidR="00445121" w:rsidRDefault="00445121" w:rsidP="0067786F">
      <w:pPr>
        <w:rPr>
          <w:rFonts w:ascii="Verdana" w:hAnsi="Verdana"/>
          <w:color w:val="000000"/>
          <w:sz w:val="20"/>
          <w:szCs w:val="20"/>
          <w:shd w:val="clear" w:color="auto" w:fill="FFFFFF"/>
        </w:rPr>
      </w:pP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216AF2D3" w14:textId="19D66CFE" w:rsidR="00737D9A" w:rsidRDefault="00932EFB" w:rsidP="002D0224">
      <w:pPr>
        <w:shd w:val="clear" w:color="auto" w:fill="FFFFFF"/>
        <w:spacing w:before="360" w:after="360"/>
        <w:rPr>
          <w:rFonts w:ascii="Verdana" w:hAnsi="Verdana"/>
          <w:b/>
          <w:bCs/>
          <w:color w:val="000000"/>
          <w:sz w:val="20"/>
          <w:szCs w:val="20"/>
        </w:rPr>
      </w:pPr>
      <w:r>
        <w:rPr>
          <w:rFonts w:ascii="Verdana" w:hAnsi="Verdana"/>
          <w:b/>
          <w:bCs/>
          <w:color w:val="000000"/>
          <w:sz w:val="20"/>
          <w:szCs w:val="20"/>
        </w:rPr>
        <w:t xml:space="preserve">Question </w:t>
      </w:r>
      <w:r w:rsidR="00C3010F">
        <w:rPr>
          <w:rFonts w:ascii="Verdana" w:hAnsi="Verdana"/>
          <w:b/>
          <w:bCs/>
          <w:color w:val="000000"/>
          <w:sz w:val="20"/>
          <w:szCs w:val="20"/>
        </w:rPr>
        <w:t>2</w:t>
      </w:r>
      <w:r w:rsidR="00C07DBF" w:rsidRPr="00C07DBF">
        <w:rPr>
          <w:rFonts w:ascii="Verdana" w:hAnsi="Verdana"/>
          <w:b/>
          <w:bCs/>
          <w:color w:val="000000"/>
          <w:sz w:val="20"/>
          <w:szCs w:val="20"/>
        </w:rPr>
        <w:t xml:space="preserve">: </w:t>
      </w:r>
      <w:r w:rsidR="00C3010F" w:rsidRPr="00C3010F">
        <w:rPr>
          <w:rFonts w:ascii="Verdana" w:hAnsi="Verdana"/>
          <w:b/>
          <w:bCs/>
          <w:color w:val="000000"/>
          <w:sz w:val="20"/>
          <w:szCs w:val="20"/>
        </w:rPr>
        <w:t>§</w:t>
      </w:r>
      <w:r w:rsidR="00C3010F">
        <w:rPr>
          <w:rFonts w:ascii="Verdana" w:hAnsi="Verdana"/>
          <w:b/>
          <w:bCs/>
          <w:color w:val="000000"/>
          <w:sz w:val="20"/>
          <w:szCs w:val="20"/>
        </w:rPr>
        <w:t xml:space="preserve"> </w:t>
      </w:r>
      <w:r w:rsidR="00C3010F" w:rsidRPr="00C3010F">
        <w:rPr>
          <w:rFonts w:ascii="Verdana" w:hAnsi="Verdana"/>
          <w:b/>
          <w:bCs/>
          <w:color w:val="000000"/>
          <w:sz w:val="20"/>
          <w:szCs w:val="20"/>
        </w:rPr>
        <w:t>396.3(b)(4) refers to a record of tests. What tests are required of push-out windows and emergency door lamps on buses?</w:t>
      </w:r>
    </w:p>
    <w:p w14:paraId="439427D6" w14:textId="39A31908" w:rsidR="00737D9A" w:rsidRDefault="006B1FDA" w:rsidP="002D0224">
      <w:pPr>
        <w:shd w:val="clear" w:color="auto" w:fill="FFFFFF"/>
        <w:spacing w:before="360" w:after="360"/>
        <w:rPr>
          <w:rFonts w:ascii="Verdana" w:hAnsi="Verdana"/>
          <w:bCs/>
          <w:color w:val="000000"/>
          <w:sz w:val="20"/>
          <w:szCs w:val="20"/>
        </w:rPr>
      </w:pPr>
      <w:r w:rsidRPr="006B1FDA">
        <w:rPr>
          <w:rFonts w:ascii="Verdana" w:hAnsi="Verdana"/>
          <w:b/>
          <w:bCs/>
          <w:color w:val="000000"/>
          <w:sz w:val="20"/>
          <w:szCs w:val="20"/>
        </w:rPr>
        <w:t xml:space="preserve">Guidance: </w:t>
      </w:r>
      <w:r w:rsidR="00C3010F" w:rsidRPr="00C3010F">
        <w:rPr>
          <w:rFonts w:ascii="Verdana" w:hAnsi="Verdana"/>
          <w:bCs/>
          <w:color w:val="000000"/>
          <w:sz w:val="20"/>
          <w:szCs w:val="20"/>
        </w:rPr>
        <w:t>Generally, inspection of a push-out window would require pushing out the window. However, if the window may be destroyed by pushing out to test its proper functioning, a visual inspection may qualify as a test if the inspector can ascertain the proper functioning of the window without opening it. Checking to ensure that the rubber push-out molding is properly in place and has not deteriorated and that any handles or marking instructions have not been tampered with would meet the test requirement. Inspection of emergency door marking lights would require opening the door to test the lights.</w:t>
      </w:r>
      <w:bookmarkStart w:id="0" w:name="_GoBack"/>
      <w:bookmarkEnd w:id="0"/>
    </w:p>
    <w:sectPr w:rsidR="00737D9A"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0463"/>
    <w:rsid w:val="00036C6B"/>
    <w:rsid w:val="00070AA3"/>
    <w:rsid w:val="00074A89"/>
    <w:rsid w:val="0009743D"/>
    <w:rsid w:val="000D01B0"/>
    <w:rsid w:val="000D695C"/>
    <w:rsid w:val="00107719"/>
    <w:rsid w:val="00127711"/>
    <w:rsid w:val="00135E6C"/>
    <w:rsid w:val="00135F0C"/>
    <w:rsid w:val="0014606E"/>
    <w:rsid w:val="001653F6"/>
    <w:rsid w:val="00192043"/>
    <w:rsid w:val="00193306"/>
    <w:rsid w:val="001936F3"/>
    <w:rsid w:val="001949A3"/>
    <w:rsid w:val="001977EE"/>
    <w:rsid w:val="001C1FFE"/>
    <w:rsid w:val="001C5C30"/>
    <w:rsid w:val="001F3034"/>
    <w:rsid w:val="00207ECD"/>
    <w:rsid w:val="00212941"/>
    <w:rsid w:val="00245006"/>
    <w:rsid w:val="002B34BF"/>
    <w:rsid w:val="002C048A"/>
    <w:rsid w:val="002D0224"/>
    <w:rsid w:val="002D5D65"/>
    <w:rsid w:val="002D61B9"/>
    <w:rsid w:val="002E6EBD"/>
    <w:rsid w:val="003043E5"/>
    <w:rsid w:val="00326D77"/>
    <w:rsid w:val="003449B1"/>
    <w:rsid w:val="00382A99"/>
    <w:rsid w:val="00393C6F"/>
    <w:rsid w:val="003A2413"/>
    <w:rsid w:val="003B70A7"/>
    <w:rsid w:val="003D1DE9"/>
    <w:rsid w:val="004012A9"/>
    <w:rsid w:val="00401EAC"/>
    <w:rsid w:val="0040553F"/>
    <w:rsid w:val="004174E0"/>
    <w:rsid w:val="00444B8B"/>
    <w:rsid w:val="00445121"/>
    <w:rsid w:val="00457B17"/>
    <w:rsid w:val="00476A05"/>
    <w:rsid w:val="004914D0"/>
    <w:rsid w:val="0049529E"/>
    <w:rsid w:val="004B0DB3"/>
    <w:rsid w:val="004D0DAB"/>
    <w:rsid w:val="0052497D"/>
    <w:rsid w:val="00564662"/>
    <w:rsid w:val="005930AA"/>
    <w:rsid w:val="005C07AA"/>
    <w:rsid w:val="0062315F"/>
    <w:rsid w:val="00623277"/>
    <w:rsid w:val="00630A76"/>
    <w:rsid w:val="00661F36"/>
    <w:rsid w:val="0067073F"/>
    <w:rsid w:val="0067786F"/>
    <w:rsid w:val="00680E9A"/>
    <w:rsid w:val="006B1FDA"/>
    <w:rsid w:val="006C1F81"/>
    <w:rsid w:val="006C27F2"/>
    <w:rsid w:val="00731500"/>
    <w:rsid w:val="007322AA"/>
    <w:rsid w:val="00734730"/>
    <w:rsid w:val="00737D9A"/>
    <w:rsid w:val="00766010"/>
    <w:rsid w:val="00796EEB"/>
    <w:rsid w:val="007A2BBA"/>
    <w:rsid w:val="008234BD"/>
    <w:rsid w:val="00884850"/>
    <w:rsid w:val="00893DA4"/>
    <w:rsid w:val="0089484C"/>
    <w:rsid w:val="008B14A9"/>
    <w:rsid w:val="008C3A8B"/>
    <w:rsid w:val="008E31A0"/>
    <w:rsid w:val="008E67A3"/>
    <w:rsid w:val="00903907"/>
    <w:rsid w:val="0092207D"/>
    <w:rsid w:val="009304DE"/>
    <w:rsid w:val="00932EFB"/>
    <w:rsid w:val="00957B5C"/>
    <w:rsid w:val="00963560"/>
    <w:rsid w:val="0097112C"/>
    <w:rsid w:val="009A421A"/>
    <w:rsid w:val="009A6B11"/>
    <w:rsid w:val="009B660F"/>
    <w:rsid w:val="00A1617F"/>
    <w:rsid w:val="00A3556B"/>
    <w:rsid w:val="00A93F24"/>
    <w:rsid w:val="00AA7A8B"/>
    <w:rsid w:val="00AD1644"/>
    <w:rsid w:val="00AE3A79"/>
    <w:rsid w:val="00AF1165"/>
    <w:rsid w:val="00B55974"/>
    <w:rsid w:val="00B73618"/>
    <w:rsid w:val="00B92B9B"/>
    <w:rsid w:val="00B943BF"/>
    <w:rsid w:val="00B94852"/>
    <w:rsid w:val="00BE7352"/>
    <w:rsid w:val="00C00C0C"/>
    <w:rsid w:val="00C07DBF"/>
    <w:rsid w:val="00C3010F"/>
    <w:rsid w:val="00C356B3"/>
    <w:rsid w:val="00C41697"/>
    <w:rsid w:val="00C83AA1"/>
    <w:rsid w:val="00CC5EDE"/>
    <w:rsid w:val="00D337D2"/>
    <w:rsid w:val="00D42A37"/>
    <w:rsid w:val="00D700F9"/>
    <w:rsid w:val="00DC120A"/>
    <w:rsid w:val="00DC6EF8"/>
    <w:rsid w:val="00DC7C9B"/>
    <w:rsid w:val="00DE5283"/>
    <w:rsid w:val="00DE7A43"/>
    <w:rsid w:val="00DF1C7F"/>
    <w:rsid w:val="00E03A60"/>
    <w:rsid w:val="00E8038D"/>
    <w:rsid w:val="00E9492F"/>
    <w:rsid w:val="00E95E78"/>
    <w:rsid w:val="00EA400F"/>
    <w:rsid w:val="00EB1625"/>
    <w:rsid w:val="00EC0A3C"/>
    <w:rsid w:val="00EE094B"/>
    <w:rsid w:val="00EE68AC"/>
    <w:rsid w:val="00EF574D"/>
    <w:rsid w:val="00F015A2"/>
    <w:rsid w:val="00F206A4"/>
    <w:rsid w:val="00F53F84"/>
    <w:rsid w:val="00F954EE"/>
    <w:rsid w:val="00FA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7347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7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549B6-362A-4FA1-A5EA-EE99A759EFB7}">
  <ds:schemaRefs>
    <ds:schemaRef ds:uri="http://schemas.microsoft.com/sharepoint/v3/contenttype/forms"/>
  </ds:schemaRefs>
</ds:datastoreItem>
</file>

<file path=customXml/itemProps2.xml><?xml version="1.0" encoding="utf-8"?>
<ds:datastoreItem xmlns:ds="http://schemas.openxmlformats.org/officeDocument/2006/customXml" ds:itemID="{54456359-88A2-4CEC-91E2-12FA99B98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F7DDF10-5DDE-441A-8F63-5B198ABA5CD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6C723806-BD53-41D2-B4CB-2240F3C48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Jangbahadur, Selina (FMCSA)</cp:lastModifiedBy>
  <cp:revision>2</cp:revision>
  <cp:lastPrinted>2020-02-18T14:52:00Z</cp:lastPrinted>
  <dcterms:created xsi:type="dcterms:W3CDTF">2020-02-26T21:15:00Z</dcterms:created>
  <dcterms:modified xsi:type="dcterms:W3CDTF">2020-02-26T21:15:00Z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